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293" w:rsidRPr="00156293" w:rsidRDefault="00156293" w:rsidP="00156293">
      <w:pPr>
        <w:ind w:left="5760"/>
        <w:rPr>
          <w:rFonts w:ascii="Times New Roman" w:eastAsia="Calibri" w:hAnsi="Times New Roman" w:cs="Times New Roman"/>
          <w:sz w:val="24"/>
          <w:szCs w:val="24"/>
        </w:rPr>
      </w:pPr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</w:p>
    <w:p w:rsidR="00156293" w:rsidRPr="00156293" w:rsidRDefault="00156293" w:rsidP="00156293">
      <w:pPr>
        <w:ind w:left="57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56293" w:rsidRPr="00156293" w:rsidRDefault="00156293" w:rsidP="00156293">
      <w:pPr>
        <w:spacing w:after="0"/>
        <w:ind w:left="5760" w:hanging="1507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56293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</w:p>
    <w:p w:rsidR="00156293" w:rsidRPr="00156293" w:rsidRDefault="00156293" w:rsidP="00156293">
      <w:pPr>
        <w:spacing w:after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56293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Исх. №  01-09750/26и   от   13 октября 2026 года </w:t>
      </w:r>
    </w:p>
    <w:p w:rsidR="00156293" w:rsidRPr="00156293" w:rsidRDefault="00156293" w:rsidP="00156293">
      <w:pPr>
        <w:spacing w:after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156293" w:rsidRPr="00156293" w:rsidRDefault="00156293" w:rsidP="0015629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2"/>
          <w:sz w:val="20"/>
          <w:szCs w:val="20"/>
        </w:rPr>
      </w:pPr>
      <w:r w:rsidRPr="00156293">
        <w:rPr>
          <w:rFonts w:ascii="Times New Roman" w:eastAsia="Times New Roman" w:hAnsi="Times New Roman" w:cs="Times New Roman"/>
          <w:bCs/>
          <w:kern w:val="32"/>
          <w:sz w:val="20"/>
          <w:szCs w:val="20"/>
        </w:rPr>
        <w:t xml:space="preserve">Об уровнях загрязнения окружающей среды </w:t>
      </w:r>
    </w:p>
    <w:p w:rsidR="00156293" w:rsidRPr="00156293" w:rsidRDefault="00156293" w:rsidP="0015629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2"/>
          <w:sz w:val="20"/>
          <w:szCs w:val="20"/>
        </w:rPr>
      </w:pPr>
      <w:r w:rsidRPr="00156293">
        <w:rPr>
          <w:rFonts w:ascii="Times New Roman" w:eastAsia="Times New Roman" w:hAnsi="Times New Roman" w:cs="Times New Roman"/>
          <w:bCs/>
          <w:kern w:val="32"/>
          <w:sz w:val="20"/>
          <w:szCs w:val="20"/>
        </w:rPr>
        <w:t xml:space="preserve">и радиационной обстановке на территории </w:t>
      </w:r>
    </w:p>
    <w:p w:rsidR="00156293" w:rsidRPr="00156293" w:rsidRDefault="00156293" w:rsidP="0015629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2"/>
          <w:sz w:val="20"/>
          <w:szCs w:val="20"/>
        </w:rPr>
      </w:pPr>
      <w:r w:rsidRPr="00156293">
        <w:rPr>
          <w:rFonts w:ascii="Times New Roman" w:eastAsia="Times New Roman" w:hAnsi="Times New Roman" w:cs="Times New Roman"/>
          <w:bCs/>
          <w:kern w:val="32"/>
          <w:sz w:val="20"/>
          <w:szCs w:val="20"/>
        </w:rPr>
        <w:t xml:space="preserve">г. Москвы и Московской области в сентябре 2026 года </w:t>
      </w:r>
    </w:p>
    <w:p w:rsidR="00156293" w:rsidRPr="00156293" w:rsidRDefault="00156293" w:rsidP="00156293">
      <w:pPr>
        <w:spacing w:after="0" w:line="240" w:lineRule="auto"/>
        <w:rPr>
          <w:rFonts w:ascii="Times New Roman" w:eastAsia="Calibri" w:hAnsi="Times New Roman" w:cs="Times New Roman"/>
          <w:sz w:val="52"/>
          <w:szCs w:val="52"/>
        </w:rPr>
      </w:pPr>
    </w:p>
    <w:p w:rsidR="00156293" w:rsidRPr="00156293" w:rsidRDefault="00156293" w:rsidP="0015629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Росгидромет сообщает о загрязнении атмосферного воздуха и водных объектов,      а также о радиационной обстановке на территории г. Москвы и Московской области         в сентябре 2026 года.</w:t>
      </w:r>
    </w:p>
    <w:p w:rsidR="00156293" w:rsidRPr="00156293" w:rsidRDefault="00156293" w:rsidP="00156293">
      <w:pPr>
        <w:tabs>
          <w:tab w:val="right" w:pos="9355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Атмосферный воздух</w:t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56293" w:rsidRPr="00156293" w:rsidRDefault="00156293" w:rsidP="00156293">
      <w:pPr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Город Москва. </w:t>
      </w:r>
    </w:p>
    <w:p w:rsidR="00156293" w:rsidRPr="00156293" w:rsidRDefault="00156293" w:rsidP="00156293">
      <w:pPr>
        <w:suppressAutoHyphens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Calibri" w:hAnsi="Times New Roman" w:cs="Times New Roman"/>
          <w:b/>
          <w:sz w:val="24"/>
          <w:szCs w:val="24"/>
        </w:rPr>
        <w:t>Общая оценка</w:t>
      </w:r>
      <w:r w:rsidRPr="0015629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156293">
        <w:rPr>
          <w:rFonts w:ascii="Times New Roman" w:eastAsia="Calibri" w:hAnsi="Times New Roman" w:cs="Times New Roman"/>
          <w:b/>
          <w:sz w:val="24"/>
          <w:szCs w:val="24"/>
        </w:rPr>
        <w:t>загрязнения атмосферы</w:t>
      </w:r>
      <w:r w:rsidRPr="00156293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1"/>
      </w:r>
      <w:r w:rsidRPr="00156293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156293">
        <w:rPr>
          <w:rFonts w:ascii="Times New Roman" w:eastAsia="Calibri" w:hAnsi="Times New Roman" w:cs="Times New Roman"/>
          <w:sz w:val="24"/>
          <w:szCs w:val="24"/>
        </w:rPr>
        <w:t>В сентябре, по данным государственной наблюдательной сети (приложение 1), в целом по городу был отмечен</w:t>
      </w:r>
      <w:r w:rsidRPr="00156293">
        <w:t xml:space="preserve"> </w:t>
      </w:r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повышенный уровень загрязнения атмосферного воздуха (СИ=1,2; НП=1,5%).   </w:t>
      </w:r>
    </w:p>
    <w:p w:rsidR="00156293" w:rsidRPr="00156293" w:rsidRDefault="00156293" w:rsidP="00156293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Calibri" w:hAnsi="Times New Roman" w:cs="Times New Roman"/>
          <w:b/>
          <w:sz w:val="24"/>
          <w:szCs w:val="24"/>
        </w:rPr>
        <w:t>Характеристика загрязнения атмосферы.</w:t>
      </w:r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56293" w:rsidRPr="00156293" w:rsidRDefault="00156293" w:rsidP="00156293">
      <w:pPr>
        <w:tabs>
          <w:tab w:val="left" w:pos="1843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Повышенный уровень загрязнения атмосферного воздуха определяли концентрации диоксида азота (СИ=1,2; НП=1,5%). Максимальные разовые концентрации  диоксида азота достигли</w:t>
      </w:r>
      <w:r w:rsidRPr="0015629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1,2 </w:t>
      </w:r>
      <w:proofErr w:type="spellStart"/>
      <w:r w:rsidRPr="00156293">
        <w:rPr>
          <w:rFonts w:ascii="Times New Roman" w:eastAsia="Times New Roman" w:hAnsi="Times New Roman" w:cs="Times New Roman"/>
          <w:sz w:val="23"/>
          <w:szCs w:val="23"/>
          <w:lang w:eastAsia="ru-RU"/>
        </w:rPr>
        <w:t>ПДКм.р</w:t>
      </w:r>
      <w:proofErr w:type="spellEnd"/>
      <w:r w:rsidRPr="00156293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вечерние часы 10 сентября в районах «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Богородское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» Восточного административного округа г. Москвы и «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Хорошево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-Мневники» Северо-Западного административного округа г. Москвы.</w:t>
      </w:r>
    </w:p>
    <w:p w:rsidR="00156293" w:rsidRPr="00156293" w:rsidRDefault="00156293" w:rsidP="00156293">
      <w:pPr>
        <w:tabs>
          <w:tab w:val="left" w:pos="1843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Содержание взвешенных веществ, оксида азота, оксида углерода, фенола, хлорида водорода, аммиака, сероводорода, формальдегида, бензола, ксилола, толуола                      и этилбензола в целом по городу не превысило установленных гигиенических нормативов, содержание диоксида серы было ниже предела обнаружения.</w:t>
      </w:r>
    </w:p>
    <w:p w:rsidR="00156293" w:rsidRPr="00156293" w:rsidRDefault="00156293" w:rsidP="00156293">
      <w:pPr>
        <w:tabs>
          <w:tab w:val="left" w:pos="1843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Среднемесячные концентрации определяемых загрязняющих веществ                      не превысили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ПДКс.</w:t>
      </w:r>
      <w:proofErr w:type="gram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End"/>
      <w:proofErr w:type="gram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56293" w:rsidRPr="00156293" w:rsidRDefault="00156293" w:rsidP="00156293">
      <w:pPr>
        <w:tabs>
          <w:tab w:val="left" w:pos="184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proofErr w:type="gram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 значения среднесуточных концентраций диоксида азота</w:t>
      </w:r>
      <w:proofErr w:type="gram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находились на уровне 0,4–0,7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ПДКс.с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156293" w:rsidRPr="00156293" w:rsidRDefault="00156293" w:rsidP="00156293">
      <w:pPr>
        <w:tabs>
          <w:tab w:val="left" w:pos="1843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 среднесуточных концентраций диоксида азота по сравнению                    с предыдущим месяцем представлены на рисунке 1. </w:t>
      </w:r>
    </w:p>
    <w:p w:rsidR="00156293" w:rsidRPr="00156293" w:rsidRDefault="00156293" w:rsidP="00156293">
      <w:pPr>
        <w:tabs>
          <w:tab w:val="left" w:pos="1843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object w:dxaOrig="9263" w:dyaOrig="31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3.3pt;height:159.65pt" o:ole="">
            <v:imagedata r:id="rId8" o:title=""/>
          </v:shape>
          <o:OLEObject Type="Embed" ProgID="MSGraph.Chart.8" ShapeID="_x0000_i1025" DrawAspect="Content" ObjectID="_1853931766" r:id="rId9">
            <o:FieldCodes>\s</o:FieldCodes>
          </o:OLEObject>
        </w:object>
      </w:r>
    </w:p>
    <w:p w:rsidR="00156293" w:rsidRPr="00156293" w:rsidRDefault="00156293" w:rsidP="001562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5629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</w:t>
      </w:r>
      <w:r w:rsidRPr="001562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исунок</w:t>
      </w:r>
      <w:proofErr w:type="gramStart"/>
      <w:r w:rsidRPr="001562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</w:t>
      </w:r>
      <w:proofErr w:type="gramEnd"/>
      <w:r w:rsidRPr="001562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</w:t>
      </w:r>
      <w:r w:rsidRPr="00156293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</w:t>
      </w:r>
      <w:r w:rsidRPr="001562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Среднесуточные концентрации диоксида азота </w:t>
      </w:r>
    </w:p>
    <w:p w:rsidR="00156293" w:rsidRPr="00156293" w:rsidRDefault="00156293" w:rsidP="001562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562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августе и сентябре 2026 г.</w:t>
      </w:r>
    </w:p>
    <w:p w:rsidR="00156293" w:rsidRPr="00156293" w:rsidRDefault="00156293" w:rsidP="00156293">
      <w:pPr>
        <w:spacing w:after="0" w:line="240" w:lineRule="auto"/>
        <w:ind w:right="-71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5629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(по данным государственной наблюдательной сети в г. Москве)</w:t>
      </w:r>
    </w:p>
    <w:p w:rsidR="00156293" w:rsidRPr="00156293" w:rsidRDefault="00156293" w:rsidP="00156293">
      <w:pPr>
        <w:spacing w:after="0" w:line="240" w:lineRule="auto"/>
        <w:ind w:right="-7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сравнению с предыдущим месяцем и сентябрем 2025 г. уровень загрязнения </w:t>
      </w:r>
      <w:bookmarkStart w:id="0" w:name="_Hlk198143625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атмосферного воздуха</w:t>
      </w:r>
      <w:bookmarkEnd w:id="0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изменился. </w:t>
      </w:r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Города Московской области</w:t>
      </w:r>
    </w:p>
    <w:p w:rsidR="00156293" w:rsidRPr="00156293" w:rsidRDefault="00156293" w:rsidP="00156293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216192948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государственной наблюдательной сети, в г. Щелкове был зарегистрирован повышенный уровень загрязнения атмосферного воздуха (СИ=1,6; НП=1,5%), который определялся концентрациями сероводорода. Максимальная разовая  концентрация сероводорода достигла 1,6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утренние часы 10 сентября                 на стационарном пункте, расположенном по адресу ул. Комарова, вблизи жилого дома 3.</w:t>
      </w:r>
    </w:p>
    <w:p w:rsidR="00156293" w:rsidRPr="00156293" w:rsidRDefault="00156293" w:rsidP="00156293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городах Воскресенске, Дзержинском, Клину, Коломне, Мытищах, Подольске        и Электростали уровень загрязнения атмосферного воздуха был низким (СИ≤1,0; НП=0%).</w:t>
      </w:r>
    </w:p>
    <w:p w:rsidR="00156293" w:rsidRPr="00156293" w:rsidRDefault="00156293" w:rsidP="00156293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Среднемесячная концентрация формальдегида составила: в Мытищах –                  1,2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ПДКс.с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в Подольске – 1,1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ПДКс.с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остальных городах, где проводятся  наблюдения за загрязнением атмосферного воздуха на пунктах государственной наблюдательной сети, </w:t>
      </w:r>
      <w:bookmarkStart w:id="2" w:name="_Hlk237875316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среднемесячные концентрации определяемых загрязняющих веществ не превысили установленных гигиенических нормативов.  </w:t>
      </w:r>
      <w:proofErr w:type="gramEnd"/>
    </w:p>
    <w:p w:rsidR="00156293" w:rsidRPr="00156293" w:rsidRDefault="00156293" w:rsidP="00156293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Hlk226387914"/>
      <w:bookmarkEnd w:id="1"/>
      <w:bookmarkEnd w:id="2"/>
      <w:proofErr w:type="gram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сравнению с предыдущим месяцем уровень загрязнения атмосферного воздуха в г. Щелкове изменился от низкого до повышенного (рост концентраций сероводорода),     а в городах Воскресенске, Дзержинском, Клину, Коломне, Мытищах, Подольске                и Электростали</w:t>
      </w:r>
      <w:r w:rsidRPr="0015629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Pr="0015629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изменился.  </w:t>
      </w:r>
      <w:proofErr w:type="gramEnd"/>
    </w:p>
    <w:p w:rsidR="00156293" w:rsidRPr="00156293" w:rsidRDefault="00156293" w:rsidP="00156293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сравнению с сентябрем 2025 г. уровень загрязнения атмосферного воздуха          в г. Щелкове изменился от низкого до повышенного (рост концентраций сероводорода)     и от повышенного до низкого - в г. Воскресенске (снижение концентраций взвешенных веществ), в Дзержинском, Клину, Коломне, Мытищах, Подольске и Электростали</w:t>
      </w:r>
      <w:r w:rsidRPr="0015629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-         </w:t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изменился.</w:t>
      </w:r>
      <w:proofErr w:type="gramEnd"/>
    </w:p>
    <w:bookmarkEnd w:id="3"/>
    <w:p w:rsidR="00156293" w:rsidRPr="00156293" w:rsidRDefault="00156293" w:rsidP="00156293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городах Волоколамск, Дмитров, Домодедово, Егорьевск, Котельники,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Лосино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-Петровский, Ногинск, Орехово-Зуево, Пушкино, Раменское, Сергиев Посад, Серпухов, Ступино, Солнечногорск и Шатура проводятся измерения концентраций загрязняющих веществ на 15 автоматизированных стационарных пунктах территориальной системы наблюдений Московской области, эксплуатируемых ГКУ МО  «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Мособлэкомониторинг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  <w:proofErr w:type="gramEnd"/>
    </w:p>
    <w:p w:rsidR="00156293" w:rsidRPr="00156293" w:rsidRDefault="00156293" w:rsidP="00156293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пунктов государственной системы наблюдений, уровень загрязнения атмосферного воздуха в г. Серпухове был повышенным (СИ=2,1; НП=0,4%)                        и определялся концентрациями сероводорода. Максимальная разовая концентрация сероводорода достигла 2,1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ночные часы 10 сентября на автоматизированном стационарном пункте территориальной системы наблюдений, расположенном по адресу Большой </w:t>
      </w:r>
      <w:proofErr w:type="gram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Ударный</w:t>
      </w:r>
      <w:proofErr w:type="gram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пер., д. 1. Среднемесячные концентрации определяемых загрязняющих веществ не превысили установленных гигиенических нормативов.  </w:t>
      </w:r>
    </w:p>
    <w:p w:rsidR="00156293" w:rsidRPr="00156293" w:rsidRDefault="00156293" w:rsidP="00156293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сравнению с предыдущим месяцем уровень загрязнения атмосферного воздуха в г. Серпухове не изменился. Сравнительная оценка с сентябрем 2025 г. не проводилась      в связи с введением в эксплуатацию автоматизированного стационарного пункта территориальной системы наблюдений в 2026 г.</w:t>
      </w:r>
    </w:p>
    <w:p w:rsidR="00156293" w:rsidRPr="00156293" w:rsidRDefault="00156293" w:rsidP="00156293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автоматизированных стационарных пунктов территориальной системы наблюдений, повышенный уровень загрязнения атмосферного воздуха был отмечен            в городах Сергиевом Посаде (СИ=3,8; НП=1,1%), Раменском (СИ=2,8; НП=0,5%), Ногинске (СИ=1,6; НП=0,7%) и определялся концентрациями сероводорода. Максимальные разовые концентрации сероводорода были зарегистрированы: в ночные часы 1 сентября - в Сергиевом Посаде (3,8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.), в утренние часы 14 сентября -            в Раменском (2,8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 и Ногинске (1,6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.).</w:t>
      </w:r>
    </w:p>
    <w:p w:rsidR="00156293" w:rsidRPr="00156293" w:rsidRDefault="00156293" w:rsidP="00156293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городах Волоколамск, Дмитров, Егорьевск, Котельники,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Лосино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-Петровский, Орехово-Зуево, Пушкино, Солнечногорск, Ступино и Шатура уровень загрязнения атмосферного воздуха был низким (СИ=0,5-1,4; НП=0,0-0,3%). Максимальные разовые концентрации оксида азота достигли 1,3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г. Орехово-Зуево и 1,2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         в г. Котельники, сероводорода - 1,4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г.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Лосино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-Петровский.         </w:t>
      </w:r>
    </w:p>
    <w:p w:rsidR="00156293" w:rsidRPr="00156293" w:rsidRDefault="00156293" w:rsidP="00156293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Дмитрове максимальная разовая концентрация сероводорода была зарегистрирована на уровне 1,0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56293" w:rsidRPr="00156293" w:rsidRDefault="00156293" w:rsidP="00156293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Домодедове уровень загрязнения атмосферного воздуха не определен в связи       с ежегодной поверкой оборудования. </w:t>
      </w:r>
    </w:p>
    <w:p w:rsidR="00156293" w:rsidRPr="00156293" w:rsidRDefault="00156293" w:rsidP="00156293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Среднемесячные концентрации определяемых загрязняющих веществ на пунктах территориальной системы наблюдений не превысили установленных гигиенических нормативов. </w:t>
      </w:r>
    </w:p>
    <w:p w:rsidR="00156293" w:rsidRPr="00156293" w:rsidRDefault="00156293" w:rsidP="00156293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сравнению с предыдущим месяцем уровень загрязнения атмосферного воздуха сохранился повышенным в Сергиевом Посаде, Ногинске и Раменском, низким -                   в Волоколамске, Дмитрове, Егорьевске, Котельниках, Лосино-Петровском, Орехове-Зуеве, Пушкине, Солнечногорске, Ступине и Шатуре.</w:t>
      </w:r>
      <w:proofErr w:type="gram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Домодедове сравнительная оценка уровня загрязнения атмосферного воздуха не проводилась в связи с поверкой оборудования в августе. </w:t>
      </w:r>
    </w:p>
    <w:p w:rsidR="00156293" w:rsidRPr="00156293" w:rsidRDefault="00156293" w:rsidP="00156293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сравнению с сентябрем 2025 года уровень загрязнения атмосферного воздуха изменился от </w:t>
      </w:r>
      <w:r w:rsidRPr="0015629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низкого</w:t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 w:rsidRPr="0015629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повышенного</w:t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Сергиевом Посаде (рост концентраций сероводорода).</w:t>
      </w:r>
      <w:proofErr w:type="gram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городах Волоколамск, Дмитров, Егорьевск, Котельники,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Лосино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-Петровский, Солнечногорск и Шатура уровень загрязнения атмосферного воздуха сохранялся </w:t>
      </w:r>
      <w:proofErr w:type="gram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низким</w:t>
      </w:r>
      <w:proofErr w:type="gram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городах Домодедово, Ногинск, Орехово-Зуево, Пушкино                   и Раменское сравнительная оценка уровня загрязнения атмосферного воздуха                    не проводилась из-за недостаточного количества проб в связи с поверкой оборудования,    в Ступине пункт не был подключен к электросети.</w:t>
      </w:r>
    </w:p>
    <w:p w:rsidR="00156293" w:rsidRPr="00156293" w:rsidRDefault="00156293" w:rsidP="00156293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_Hlk108631533"/>
      <w:proofErr w:type="gram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выполненных в период с 3 по 29 сентября 2026 г. дополнительных наблюдений за загрязнением атмосферного воздуха </w:t>
      </w:r>
      <w:bookmarkEnd w:id="4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1562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562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г.о</w:t>
      </w:r>
      <w:proofErr w:type="spellEnd"/>
      <w:r w:rsidRPr="001562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Серпухов (д. Пущино,                 2-я Пролетарская, 59а и г. Серпухов, ул. Новая, 15а); г. Щелково (ул. Центральная, 73А      и ул. Комсомольская, 20); </w:t>
      </w:r>
      <w:proofErr w:type="spellStart"/>
      <w:r w:rsidRPr="001562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г.о</w:t>
      </w:r>
      <w:proofErr w:type="spellEnd"/>
      <w:r w:rsidRPr="001562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Коломна (</w:t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д. Мячково, ул. Центральная, 36 и г. Коломна,     ул. Дзержинского, 79);</w:t>
      </w:r>
      <w:proofErr w:type="gram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562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Электросталь (Ногинское шоссе, 2 и б-р 60-летия Победы,           д. 14); г. Видное (Проектируемый </w:t>
      </w:r>
      <w:proofErr w:type="spellStart"/>
      <w:r w:rsidRPr="001562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spellEnd"/>
      <w:r w:rsidRPr="001562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 5208 и ул. 8-я Линия, 10Б); г. Мытищи                (</w:t>
      </w:r>
      <w:proofErr w:type="spellStart"/>
      <w:r w:rsidRPr="001562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мкр</w:t>
      </w:r>
      <w:proofErr w:type="spellEnd"/>
      <w:r w:rsidRPr="001562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1562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1562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Пироговский</w:t>
      </w:r>
      <w:proofErr w:type="spellEnd"/>
      <w:r w:rsidRPr="001562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Фабричная, 17; ул. Индустриальная, д. 3, корп. 3 </w:t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1562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д. 7, корп. 3);</w:t>
      </w:r>
      <w:proofErr w:type="gramEnd"/>
      <w:r w:rsidRPr="001562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1562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г.о</w:t>
      </w:r>
      <w:proofErr w:type="spellEnd"/>
      <w:r w:rsidRPr="001562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Клин (</w:t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Клин, ул. Горького, 72 и п.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Новощапово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2)</w:t>
      </w:r>
      <w:r w:rsidRPr="001562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показали, что 8 сентября             в </w:t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Щелково (ул. Комсомольская, 20) концентрация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бутилацетата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составила 1,6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22 сентября в г. Видное (Проектируемый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-д, 5208) концентрация хлороформа составила 1,3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., 24 сентября в г. Мытищи (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мкр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Пироговский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Фабричная, 17) концентрация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бутилацетата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составила 2,3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нафталина – 2,1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других точках отбора проб атмосферного воздуха концентрации всех определяемых  загрязняющих веществ не превысили установленных гигиенических нормативов.</w:t>
      </w:r>
      <w:proofErr w:type="gramEnd"/>
    </w:p>
    <w:p w:rsidR="00156293" w:rsidRPr="00156293" w:rsidRDefault="00156293" w:rsidP="00156293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5629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15629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Водные объекты. </w:t>
      </w:r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6293">
        <w:rPr>
          <w:rFonts w:ascii="Times New Roman" w:eastAsia="Calibri" w:hAnsi="Times New Roman" w:cs="Times New Roman"/>
          <w:sz w:val="24"/>
          <w:szCs w:val="24"/>
        </w:rPr>
        <w:tab/>
        <w:t>По данным сети наблюдений за загрязнением поверхностных вод суши (приложение 2), в сентябре на водных объектах Московской области наблюдался режим летне-осенней межени, сопровождавшийся колебаниями уровней воды, вызванными локальными осадками.</w:t>
      </w:r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6293">
        <w:rPr>
          <w:rFonts w:ascii="Times New Roman" w:eastAsia="Calibri" w:hAnsi="Times New Roman" w:cs="Times New Roman"/>
          <w:sz w:val="24"/>
          <w:szCs w:val="24"/>
        </w:rPr>
        <w:tab/>
        <w:t>Температура воды в водных объектах региона колебалась в пределах от 12,7</w:t>
      </w:r>
      <w:proofErr w:type="gramStart"/>
      <w:r w:rsidRPr="00156293">
        <w:rPr>
          <w:rFonts w:ascii="Times New Roman" w:eastAsia="Calibri" w:hAnsi="Times New Roman" w:cs="Times New Roman"/>
          <w:sz w:val="24"/>
          <w:szCs w:val="24"/>
        </w:rPr>
        <w:t>°С</w:t>
      </w:r>
      <w:proofErr w:type="gramEnd"/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                 (река Пахра выше г. Подольска) до 19,5°С (река Москва в черте г. Москвы, в районе </w:t>
      </w:r>
      <w:proofErr w:type="spellStart"/>
      <w:r w:rsidRPr="00156293">
        <w:rPr>
          <w:rFonts w:ascii="Times New Roman" w:eastAsia="Calibri" w:hAnsi="Times New Roman" w:cs="Times New Roman"/>
          <w:sz w:val="24"/>
          <w:szCs w:val="24"/>
        </w:rPr>
        <w:t>Бесединского</w:t>
      </w:r>
      <w:proofErr w:type="spellEnd"/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 моста МКАД).</w:t>
      </w:r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6293">
        <w:rPr>
          <w:rFonts w:ascii="Times New Roman" w:eastAsia="Calibri" w:hAnsi="Times New Roman" w:cs="Times New Roman"/>
          <w:sz w:val="24"/>
          <w:szCs w:val="24"/>
        </w:rPr>
        <w:tab/>
        <w:t xml:space="preserve">Реакция водной среды по водородному показателю рН в целом была в пределах нормы: среднее значение составляло рН=7,72 (при норме рН=6,5-8,5). Минимальное значение водородного показателя (рН=6,72) наблюдалось в воде реки </w:t>
      </w:r>
      <w:proofErr w:type="spellStart"/>
      <w:r w:rsidRPr="00156293">
        <w:rPr>
          <w:rFonts w:ascii="Times New Roman" w:eastAsia="Calibri" w:hAnsi="Times New Roman" w:cs="Times New Roman"/>
          <w:sz w:val="24"/>
          <w:szCs w:val="24"/>
        </w:rPr>
        <w:t>Лопасни</w:t>
      </w:r>
      <w:proofErr w:type="spellEnd"/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 выше         г. Чехова, а максимальное (рН=7,95) – в воде реки Оки выше г. Серпухова. </w:t>
      </w:r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Calibri" w:hAnsi="Times New Roman" w:cs="Times New Roman"/>
          <w:sz w:val="24"/>
          <w:szCs w:val="24"/>
        </w:rPr>
        <w:tab/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Кислородный режим водных объектов региона в целом был удовлетворительным. Содержание растворенного в воде кислорода составляло в среднем 6,92 мг/л (при норме         не ниже 6,0 мг/л). Минимальное содержание растворенного в воде кислорода (4,68 мг/л) было зарегистрировано в воде реки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Воймеги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ниже г. Рошаля, а максимальное (9,96 мг/л) – в воде реки Москвы у поселка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Ильинское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Концентрация взвешенных веществ в воде водных объектов составляла в среднем                                                                                       14,6 мг/л. Максимальное содержание взвешенных веществ, достигавшее 73,7 мг/л, было зарегистрировано в воде реки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Рожаи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черте деревни Домодедово, а минимальное           (4,0 мг/л) – в воде реки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Вори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выше г. Красноармейска.</w:t>
      </w:r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Содержание </w:t>
      </w:r>
      <w:proofErr w:type="spellStart"/>
      <w:r w:rsidRPr="00156293">
        <w:rPr>
          <w:rFonts w:ascii="Times New Roman" w:eastAsia="Calibri" w:hAnsi="Times New Roman" w:cs="Times New Roman"/>
          <w:sz w:val="24"/>
          <w:szCs w:val="24"/>
        </w:rPr>
        <w:t>легкоокисляемых</w:t>
      </w:r>
      <w:proofErr w:type="spellEnd"/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 органических веществ по БПК</w:t>
      </w:r>
      <w:r w:rsidRPr="00156293">
        <w:rPr>
          <w:rFonts w:ascii="Times New Roman" w:eastAsia="Calibri" w:hAnsi="Times New Roman" w:cs="Times New Roman"/>
          <w:sz w:val="24"/>
          <w:szCs w:val="24"/>
          <w:vertAlign w:val="subscript"/>
        </w:rPr>
        <w:t>5</w:t>
      </w:r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156293">
        <w:rPr>
          <w:rFonts w:ascii="Times New Roman" w:eastAsia="Calibri" w:hAnsi="Times New Roman" w:cs="Times New Roman"/>
          <w:sz w:val="24"/>
          <w:szCs w:val="24"/>
        </w:rPr>
        <w:t>трудноокисляемых</w:t>
      </w:r>
      <w:proofErr w:type="spellEnd"/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 органических веществ по ХПК в среднем не превышало 2 ПДК</w:t>
      </w:r>
      <w:r w:rsidRPr="00156293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2"/>
      </w:r>
      <w:r w:rsidRPr="00156293">
        <w:rPr>
          <w:rFonts w:ascii="Times New Roman" w:eastAsia="Calibri" w:hAnsi="Times New Roman" w:cs="Times New Roman"/>
          <w:sz w:val="24"/>
          <w:szCs w:val="24"/>
        </w:rPr>
        <w:t>.</w:t>
      </w:r>
      <w:r w:rsidRPr="00156293">
        <w:rPr>
          <w:rFonts w:ascii="Calibri" w:eastAsia="Calibri" w:hAnsi="Calibri" w:cs="Times New Roman"/>
        </w:rPr>
        <w:t xml:space="preserve"> </w:t>
      </w:r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Максимальное содержание </w:t>
      </w:r>
      <w:proofErr w:type="spellStart"/>
      <w:r w:rsidRPr="00156293">
        <w:rPr>
          <w:rFonts w:ascii="Times New Roman" w:eastAsia="Calibri" w:hAnsi="Times New Roman" w:cs="Times New Roman"/>
          <w:sz w:val="24"/>
          <w:szCs w:val="24"/>
        </w:rPr>
        <w:t>легкоокисляемых</w:t>
      </w:r>
      <w:proofErr w:type="spellEnd"/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 органических веществ по БПК</w:t>
      </w:r>
      <w:r w:rsidRPr="00156293"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5 </w:t>
      </w:r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(11 ПДК, уровень высокого загрязнения /ВЗ/) и </w:t>
      </w:r>
      <w:proofErr w:type="spellStart"/>
      <w:r w:rsidRPr="00156293">
        <w:rPr>
          <w:rFonts w:ascii="Times New Roman" w:eastAsia="Calibri" w:hAnsi="Times New Roman" w:cs="Times New Roman"/>
          <w:sz w:val="24"/>
          <w:szCs w:val="24"/>
        </w:rPr>
        <w:t>трудноокисляемых</w:t>
      </w:r>
      <w:proofErr w:type="spellEnd"/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 органических веществ по ХПК (5 ПДК) было зарегистрировано в воде реки </w:t>
      </w:r>
      <w:proofErr w:type="spellStart"/>
      <w:r w:rsidRPr="00156293">
        <w:rPr>
          <w:rFonts w:ascii="Times New Roman" w:eastAsia="Calibri" w:hAnsi="Times New Roman" w:cs="Times New Roman"/>
          <w:sz w:val="24"/>
          <w:szCs w:val="24"/>
        </w:rPr>
        <w:t>Воймеги</w:t>
      </w:r>
      <w:proofErr w:type="spellEnd"/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 ниже г. Рошаля. Минимальное содержание </w:t>
      </w:r>
      <w:proofErr w:type="spellStart"/>
      <w:r w:rsidRPr="00156293">
        <w:rPr>
          <w:rFonts w:ascii="Times New Roman" w:eastAsia="Calibri" w:hAnsi="Times New Roman" w:cs="Times New Roman"/>
          <w:sz w:val="24"/>
          <w:szCs w:val="24"/>
        </w:rPr>
        <w:t>легкоокисляемых</w:t>
      </w:r>
      <w:proofErr w:type="spellEnd"/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 органических веществ по БПК</w:t>
      </w:r>
      <w:r w:rsidRPr="00156293">
        <w:rPr>
          <w:rFonts w:ascii="Times New Roman" w:eastAsia="Calibri" w:hAnsi="Times New Roman" w:cs="Times New Roman"/>
          <w:sz w:val="24"/>
          <w:szCs w:val="24"/>
          <w:vertAlign w:val="subscript"/>
        </w:rPr>
        <w:t>5</w:t>
      </w:r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 (менее норматива ПДК) было зарегистрировано в воде реки Москвы выше г. Звенигорода, а </w:t>
      </w:r>
      <w:proofErr w:type="spellStart"/>
      <w:r w:rsidRPr="00156293">
        <w:rPr>
          <w:rFonts w:ascii="Times New Roman" w:eastAsia="Calibri" w:hAnsi="Times New Roman" w:cs="Times New Roman"/>
          <w:sz w:val="24"/>
          <w:szCs w:val="24"/>
        </w:rPr>
        <w:t>трудноокисляемых</w:t>
      </w:r>
      <w:proofErr w:type="spellEnd"/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5629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органических веществ по ХПК (также менее норматива ПДК) – в воде реки Истры ниже деревни Павловская Слобода. </w:t>
      </w:r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6293">
        <w:rPr>
          <w:rFonts w:ascii="Times New Roman" w:eastAsia="Calibri" w:hAnsi="Times New Roman" w:cs="Times New Roman"/>
          <w:sz w:val="24"/>
          <w:szCs w:val="24"/>
        </w:rPr>
        <w:tab/>
        <w:t xml:space="preserve">Средняя концентрация нитратного азота не превышала нормативов ПДК, аммонийного азота – 2 ПДК, нитритного азота - 4 ПДК. Максимальное содержание нитритного азота (18 ПДК, уровень ВЗ) было зарегистрировано в воде реки Москвы          в черте г. Москвы, в районе </w:t>
      </w:r>
      <w:proofErr w:type="spellStart"/>
      <w:r w:rsidRPr="00156293">
        <w:rPr>
          <w:rFonts w:ascii="Times New Roman" w:eastAsia="Calibri" w:hAnsi="Times New Roman" w:cs="Times New Roman"/>
          <w:sz w:val="24"/>
          <w:szCs w:val="24"/>
        </w:rPr>
        <w:t>Бесединского</w:t>
      </w:r>
      <w:proofErr w:type="spellEnd"/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 моста МКАД, аммонийного азота (17 ПДК, уровень ВЗ) – в воде реки </w:t>
      </w:r>
      <w:proofErr w:type="spellStart"/>
      <w:r w:rsidRPr="00156293">
        <w:rPr>
          <w:rFonts w:ascii="Times New Roman" w:eastAsia="Calibri" w:hAnsi="Times New Roman" w:cs="Times New Roman"/>
          <w:sz w:val="24"/>
          <w:szCs w:val="24"/>
        </w:rPr>
        <w:t>Воймеги</w:t>
      </w:r>
      <w:proofErr w:type="spellEnd"/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 ниже г. Рошаля. Минимальное содержание аммонийного азота (менее ПДК) было отмечено в воде реки Москвы у поселка </w:t>
      </w:r>
      <w:proofErr w:type="spellStart"/>
      <w:r w:rsidRPr="00156293">
        <w:rPr>
          <w:rFonts w:ascii="Times New Roman" w:eastAsia="Calibri" w:hAnsi="Times New Roman" w:cs="Times New Roman"/>
          <w:sz w:val="24"/>
          <w:szCs w:val="24"/>
        </w:rPr>
        <w:t>Ильинское</w:t>
      </w:r>
      <w:proofErr w:type="spellEnd"/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, а нитритного азота (также меньше ПДК) – в воде </w:t>
      </w:r>
      <w:proofErr w:type="spellStart"/>
      <w:r w:rsidRPr="00156293">
        <w:rPr>
          <w:rFonts w:ascii="Times New Roman" w:eastAsia="Calibri" w:hAnsi="Times New Roman" w:cs="Times New Roman"/>
          <w:sz w:val="24"/>
          <w:szCs w:val="24"/>
        </w:rPr>
        <w:t>Иваньковского</w:t>
      </w:r>
      <w:proofErr w:type="spellEnd"/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 водохранилища                 у г. Дубны. </w:t>
      </w:r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6293">
        <w:rPr>
          <w:rFonts w:ascii="Times New Roman" w:eastAsia="Calibri" w:hAnsi="Times New Roman" w:cs="Times New Roman"/>
          <w:sz w:val="24"/>
          <w:szCs w:val="24"/>
        </w:rPr>
        <w:tab/>
        <w:t>Содержание тяжелых металлов в воде водных объектов региона в целом было невысоким: концентрац</w:t>
      </w:r>
      <w:proofErr w:type="gramStart"/>
      <w:r w:rsidRPr="00156293">
        <w:rPr>
          <w:rFonts w:ascii="Times New Roman" w:eastAsia="Calibri" w:hAnsi="Times New Roman" w:cs="Times New Roman"/>
          <w:sz w:val="24"/>
          <w:szCs w:val="24"/>
        </w:rPr>
        <w:t>ии ио</w:t>
      </w:r>
      <w:proofErr w:type="gramEnd"/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нов хрома шестивалентного, свинца, никеля, меди и цинка               в среднем не превышали нормативов ПДК. Максимальное содержание ионов меди            (3 ПДК) было зарегистрировано в воде реки Яузы в черте г. Москвы, ионов цинка (2 ПДК) – в воде реки Оки ниже г. Коломны. </w:t>
      </w:r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6293">
        <w:rPr>
          <w:rFonts w:ascii="Times New Roman" w:eastAsia="Calibri" w:hAnsi="Times New Roman" w:cs="Times New Roman"/>
          <w:sz w:val="24"/>
          <w:szCs w:val="24"/>
        </w:rPr>
        <w:tab/>
        <w:t>Содержание формальдегида, фенолов</w:t>
      </w:r>
      <w:r w:rsidRPr="00156293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3"/>
      </w:r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, нефтепродуктов и синтетических поверхностно-активных веществ (СПАВ) в среднем не превышало нормативов ПДК. Максимальное содержание нефтепродуктов (3 ПДК) было отмечено в воде реки Яузы          в черте г. Москвы. </w:t>
      </w:r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6293">
        <w:rPr>
          <w:rFonts w:ascii="Times New Roman" w:eastAsia="Calibri" w:hAnsi="Times New Roman" w:cs="Times New Roman"/>
          <w:sz w:val="24"/>
          <w:szCs w:val="24"/>
        </w:rPr>
        <w:tab/>
        <w:t xml:space="preserve">В сентябре 2026 года на водных объектах региона было зарегистрировано                                                                                                                                                                           11 случаев ВЗ (таблица 1), случаев экстремально высокого загрязнения (ЭВЗ) зарегистрировано не было. Для сравнения: в сентябре 2025 года было зарегистрировано                13 случаев ВЗ, а случаев ЭВЗ зарегистрировано также не было. </w:t>
      </w:r>
    </w:p>
    <w:p w:rsidR="00156293" w:rsidRPr="00156293" w:rsidRDefault="00156293" w:rsidP="0015629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Calibri" w:hAnsi="Times New Roman" w:cs="Times New Roman"/>
          <w:sz w:val="24"/>
          <w:szCs w:val="24"/>
        </w:rPr>
        <w:tab/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сравнению с сентябрем 2025 года в отчетный период по показателям </w:t>
      </w:r>
      <w:proofErr w:type="gram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качества воды водных объектов Московского региона существенных изменений</w:t>
      </w:r>
      <w:proofErr w:type="gram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было отмечено.  </w:t>
      </w: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Таблица 1</w:t>
      </w:r>
    </w:p>
    <w:p w:rsidR="00156293" w:rsidRPr="00156293" w:rsidRDefault="00156293" w:rsidP="00156293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Случаи ВЗ, зарегистрированные на водных объектах </w:t>
      </w:r>
    </w:p>
    <w:p w:rsidR="00156293" w:rsidRPr="00156293" w:rsidRDefault="00156293" w:rsidP="00156293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Московского региона в сентябре 2026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268"/>
        <w:gridCol w:w="1701"/>
        <w:gridCol w:w="2410"/>
        <w:gridCol w:w="2268"/>
      </w:tblGrid>
      <w:tr w:rsidR="00156293" w:rsidRPr="00156293" w:rsidTr="0081508B">
        <w:trPr>
          <w:trHeight w:val="57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Ингредиент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Концентраци</w:t>
            </w:r>
            <w:proofErr w:type="gramStart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я(</w:t>
            </w:r>
            <w:proofErr w:type="gramEnd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ПДК)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створ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отбора пробы</w:t>
            </w:r>
          </w:p>
        </w:tc>
      </w:tr>
      <w:tr w:rsidR="00156293" w:rsidRPr="00156293" w:rsidTr="0081508B">
        <w:trPr>
          <w:trHeight w:val="8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Легкоокисляемые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органические вещества по БПК</w:t>
            </w: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</w:t>
            </w:r>
            <w:proofErr w:type="spellStart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Воймега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ниже г. Рошаля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15.09.2026</w:t>
            </w:r>
          </w:p>
        </w:tc>
      </w:tr>
      <w:tr w:rsidR="00156293" w:rsidRPr="00156293" w:rsidTr="0081508B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же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</w:t>
            </w:r>
            <w:proofErr w:type="gramStart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ожая в черте деревни Домодедово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14.09.2026</w:t>
            </w:r>
          </w:p>
        </w:tc>
      </w:tr>
      <w:tr w:rsidR="00156293" w:rsidRPr="00156293" w:rsidTr="0081508B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Азот аммонийный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</w:t>
            </w:r>
            <w:proofErr w:type="spellStart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Воймега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ниже г. Рошаля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15.09.2026</w:t>
            </w:r>
          </w:p>
        </w:tc>
      </w:tr>
      <w:tr w:rsidR="00156293" w:rsidRPr="00156293" w:rsidTr="0081508B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же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Медвенка ниже деревни </w:t>
            </w:r>
            <w:proofErr w:type="gramStart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Большое</w:t>
            </w:r>
            <w:proofErr w:type="gramEnd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Сареево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02.09.2026</w:t>
            </w:r>
          </w:p>
        </w:tc>
      </w:tr>
      <w:tr w:rsidR="00156293" w:rsidRPr="00156293" w:rsidTr="0081508B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ײ  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293" w:rsidRPr="00156293" w:rsidRDefault="00156293" w:rsidP="0015629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Река </w:t>
            </w:r>
            <w:proofErr w:type="spellStart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Закза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черте деревни </w:t>
            </w:r>
            <w:proofErr w:type="gramStart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Большое</w:t>
            </w:r>
            <w:proofErr w:type="gramEnd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Сареево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293" w:rsidRPr="00156293" w:rsidRDefault="00156293" w:rsidP="001562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02.09.2026</w:t>
            </w:r>
          </w:p>
        </w:tc>
      </w:tr>
      <w:tr w:rsidR="00156293" w:rsidRPr="00156293" w:rsidTr="0081508B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ײ  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293" w:rsidRPr="00156293" w:rsidRDefault="00156293" w:rsidP="0015629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</w:t>
            </w:r>
            <w:proofErr w:type="gramStart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ожая в черте деревни Домодедово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293" w:rsidRPr="00156293" w:rsidRDefault="00156293" w:rsidP="001562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14.09.2025</w:t>
            </w:r>
          </w:p>
        </w:tc>
      </w:tr>
      <w:tr w:rsidR="00156293" w:rsidRPr="00156293" w:rsidTr="0081508B">
        <w:trPr>
          <w:trHeight w:val="27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Азот нитритный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Москва в черте г. Москвы, в районе </w:t>
            </w:r>
            <w:proofErr w:type="spellStart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Бесединского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моста МКАД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07.09.2026</w:t>
            </w:r>
          </w:p>
        </w:tc>
      </w:tr>
      <w:tr w:rsidR="00156293" w:rsidRPr="00156293" w:rsidTr="0081508B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 же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Медвенка ниже деревни </w:t>
            </w:r>
            <w:proofErr w:type="gramStart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Большое</w:t>
            </w:r>
            <w:proofErr w:type="gramEnd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Сареево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02.09.2026</w:t>
            </w:r>
          </w:p>
        </w:tc>
      </w:tr>
      <w:tr w:rsidR="00156293" w:rsidRPr="00156293" w:rsidTr="0081508B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ײ  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Москва ниже </w:t>
            </w:r>
          </w:p>
          <w:p w:rsidR="00156293" w:rsidRPr="00156293" w:rsidRDefault="00156293" w:rsidP="0015629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Воскресенска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15.09.2026</w:t>
            </w:r>
          </w:p>
        </w:tc>
      </w:tr>
      <w:tr w:rsidR="00156293" w:rsidRPr="00156293" w:rsidTr="0081508B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ײ  -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</w:t>
            </w:r>
            <w:proofErr w:type="spellStart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Закза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черте деревни </w:t>
            </w:r>
            <w:proofErr w:type="gramStart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Большое</w:t>
            </w:r>
            <w:proofErr w:type="gramEnd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Сареево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02.09.2026</w:t>
            </w:r>
          </w:p>
        </w:tc>
      </w:tr>
      <w:tr w:rsidR="00156293" w:rsidRPr="00156293" w:rsidTr="0081508B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ײ  -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Москва выше г. Воскресенска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.09.2026</w:t>
            </w:r>
          </w:p>
        </w:tc>
      </w:tr>
    </w:tbl>
    <w:p w:rsidR="00156293" w:rsidRPr="00156293" w:rsidRDefault="00156293" w:rsidP="0015629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мониторинга качества воды в реке Москве в сентябре 2026 года были проанализированы осредненные данные по содержанию ряда загрязняющих веществ (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легкоокисляемые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органические вещества по БПК</w:t>
      </w:r>
      <w:r w:rsidRPr="0015629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5, </w:t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нефтепродукты,</w:t>
      </w:r>
      <w:r w:rsidRPr="0015629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 </w:t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фенолы и ионы меди)         в речной воде на расположенном в границах города участке реки от фонового створа (поселок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Ильинское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контрольного створа (в районе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Бабьегородской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плотины)               до замыкающего створа (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Бесединский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мост МКАД).</w:t>
      </w:r>
      <w:proofErr w:type="gramEnd"/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 анализа выявили четкую закономерность в изменении качества речной воды по содержанию вышеуказанных загрязняющих веществ (рисунок 2): их содержание в речной воде в фоновом створе          не превышало нормативов ПДК, то к замыкающему створу повышалось до 2 ПДК             (за исключение фенолов, содержание которых не по-прежнему превышало норматива ПДК).  </w:t>
      </w:r>
    </w:p>
    <w:p w:rsidR="00156293" w:rsidRPr="00156293" w:rsidRDefault="00156293" w:rsidP="00156293">
      <w:pPr>
        <w:tabs>
          <w:tab w:val="left" w:pos="851"/>
        </w:tabs>
        <w:suppressAutoHyphens/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56293" w:rsidRPr="00156293" w:rsidRDefault="00156293" w:rsidP="00156293">
      <w:pPr>
        <w:tabs>
          <w:tab w:val="left" w:pos="851"/>
        </w:tabs>
        <w:suppressAutoHyphens/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5629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7FBC330" wp14:editId="007BDC70">
            <wp:extent cx="5760085" cy="3416300"/>
            <wp:effectExtent l="0" t="0" r="12065" b="12700"/>
            <wp:docPr id="3" name="Диаграмма 3" title="Динамика изменения содержания загрязняющих веществ в р. Москве в мае 2026г">
              <a:extLst xmlns:a="http://schemas.openxmlformats.org/drawingml/2006/main">
                <a:ext uri="{FF2B5EF4-FFF2-40B4-BE49-F238E27FC236}">
                  <a16:creationId xmlns:arto="http://schemas.microsoft.com/office/word/2006/arto"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D7185474-FC41-4197-A8D4-D897832CDD3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56293" w:rsidRPr="00156293" w:rsidRDefault="00156293" w:rsidP="00156293">
      <w:pPr>
        <w:overflowPunct w:val="0"/>
        <w:autoSpaceDE w:val="0"/>
        <w:autoSpaceDN w:val="0"/>
        <w:adjustRightInd w:val="0"/>
        <w:spacing w:before="240"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56293">
        <w:rPr>
          <w:rFonts w:ascii="Times New Roman" w:eastAsia="Times New Roman" w:hAnsi="Times New Roman" w:cs="Times New Roman"/>
          <w:sz w:val="20"/>
          <w:szCs w:val="20"/>
          <w:lang w:eastAsia="ru-RU"/>
        </w:rPr>
        <w:t>Рисунок 2. Динамика содержания загрязняющих веществ в р. Москве</w:t>
      </w:r>
    </w:p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56293">
        <w:rPr>
          <w:rFonts w:ascii="Times New Roman" w:eastAsia="Calibri" w:hAnsi="Times New Roman" w:cs="Times New Roman"/>
          <w:sz w:val="20"/>
          <w:szCs w:val="20"/>
        </w:rPr>
        <w:t>в черте г. Москвы в сентябре 2026 года</w:t>
      </w:r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56"/>
          <w:szCs w:val="56"/>
        </w:rPr>
      </w:pPr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6293">
        <w:rPr>
          <w:rFonts w:ascii="Times New Roman" w:eastAsia="Calibri" w:hAnsi="Times New Roman" w:cs="Times New Roman"/>
          <w:b/>
          <w:sz w:val="24"/>
          <w:szCs w:val="24"/>
        </w:rPr>
        <w:t xml:space="preserve">Радиационная обстановка </w:t>
      </w:r>
      <w:r w:rsidRPr="0015629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в сентябре 2026 года на территории Москвы                   и Московской области оставалась стабильной. Значения плотности радиоактивных выпадений из атмосферы и мощности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0"/>
          <w:lang w:eastAsia="ru-RU"/>
        </w:rPr>
        <w:t>амбиентного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эквивалента дозы гамма-излучения (МАЭД) были близки </w:t>
      </w:r>
      <w:proofErr w:type="gramStart"/>
      <w:r w:rsidRPr="00156293">
        <w:rPr>
          <w:rFonts w:ascii="Times New Roman" w:eastAsia="Times New Roman" w:hAnsi="Times New Roman" w:cs="Times New Roman"/>
          <w:sz w:val="24"/>
          <w:szCs w:val="20"/>
          <w:lang w:eastAsia="ru-RU"/>
        </w:rPr>
        <w:t>к</w:t>
      </w:r>
      <w:proofErr w:type="gramEnd"/>
      <w:r w:rsidRPr="0015629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фоновым.</w:t>
      </w:r>
    </w:p>
    <w:p w:rsidR="00156293" w:rsidRPr="00156293" w:rsidRDefault="00156293" w:rsidP="0015629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0"/>
          <w:lang w:eastAsia="ru-RU"/>
        </w:rPr>
        <w:t>Средние значения концентрации радиоактивных аэрозолей в воздухе, по данным метеостанций (МС) Подмосковная и Тушино, составляли 13,2х10</w:t>
      </w:r>
      <w:r w:rsidRPr="00156293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>-5</w:t>
      </w:r>
      <w:r w:rsidRPr="0015629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 12,2х10</w:t>
      </w:r>
      <w:r w:rsidRPr="00156293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>-5</w:t>
      </w:r>
      <w:r w:rsidRPr="0015629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Бк/м</w:t>
      </w:r>
      <w:r w:rsidRPr="00156293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 xml:space="preserve">3 </w:t>
      </w:r>
      <w:r w:rsidRPr="00156293">
        <w:rPr>
          <w:rFonts w:ascii="Times New Roman" w:eastAsia="Times New Roman" w:hAnsi="Times New Roman" w:cs="Times New Roman"/>
          <w:sz w:val="24"/>
          <w:szCs w:val="20"/>
          <w:lang w:eastAsia="ru-RU"/>
        </w:rPr>
        <w:t>соответственно.</w:t>
      </w:r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Плотность среднесуточных выпадений суммарной бета-активности, по данным МС, расположенных в районе Балчуга, </w:t>
      </w:r>
      <w:r w:rsidRPr="001562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Выставки достижений народного хозяйства</w:t>
      </w:r>
      <w:r w:rsidRPr="0015629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(ВДНХ), Ново-Иерусалима и Тушина, а также МС Подмосковной, составляла                      от 0,5 до 0,7 Бк/м</w:t>
      </w:r>
      <w:proofErr w:type="gramStart"/>
      <w:r w:rsidRPr="00156293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>2</w:t>
      </w:r>
      <w:proofErr w:type="gramEnd"/>
      <w:r w:rsidRPr="00156293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 xml:space="preserve"> </w:t>
      </w:r>
      <w:r w:rsidRPr="00156293">
        <w:rPr>
          <w:rFonts w:ascii="Times New Roman" w:eastAsia="Times New Roman" w:hAnsi="Times New Roman" w:cs="Times New Roman"/>
          <w:sz w:val="24"/>
          <w:szCs w:val="20"/>
          <w:lang w:eastAsia="ru-RU"/>
        </w:rPr>
        <w:t>в сутки.</w:t>
      </w:r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proofErr w:type="gramStart"/>
      <w:r w:rsidRPr="0015629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Средние значения МАЭД, по данным МС ВДНХ, Балчуг, Тушино,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0"/>
          <w:lang w:eastAsia="ru-RU"/>
        </w:rPr>
        <w:t>Немчиновка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Подмосковная, Клин, Дмитров, Волоколамск, Можайск, Ново-Иерусалим, Павловский Посад, Черусти, Наро-Фоминск, Серпухов, Коломна, Кашира, Электросталь, а также станции фонового мониторинга (Приокско-Террасный заповедник, ст. Данки), составляли от 0,11 до 0,16 </w:t>
      </w:r>
      <w:proofErr w:type="spellStart"/>
      <w:r w:rsidRPr="00156293">
        <w:rPr>
          <w:rFonts w:ascii="Times New Roman" w:eastAsia="Times New Roman" w:hAnsi="Times New Roman" w:cs="Times New Roman"/>
          <w:sz w:val="24"/>
          <w:szCs w:val="20"/>
          <w:lang w:eastAsia="ru-RU"/>
        </w:rPr>
        <w:t>мкЗв</w:t>
      </w:r>
      <w:proofErr w:type="spellEnd"/>
      <w:r w:rsidRPr="00156293">
        <w:rPr>
          <w:rFonts w:ascii="Times New Roman" w:eastAsia="Times New Roman" w:hAnsi="Times New Roman" w:cs="Times New Roman"/>
          <w:sz w:val="24"/>
          <w:szCs w:val="20"/>
          <w:lang w:eastAsia="ru-RU"/>
        </w:rPr>
        <w:t>/ч.</w:t>
      </w:r>
      <w:proofErr w:type="gramEnd"/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ab/>
        <w:t>Отмеченные уровни концентрации радиоактивных веществ в воздухе, плотности радиоактивных выпадений из атмосферы, а также значения МАЭД находились в пределах колебаний естественного фона, характерного для средних широт Европейской территории России.</w:t>
      </w:r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Приложение: на 8 л. </w:t>
      </w:r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56293" w:rsidRPr="00156293" w:rsidRDefault="00156293" w:rsidP="0015629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Росгидромета</w:t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И.А. Шумаков</w:t>
      </w: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5" w:name="_GoBack"/>
      <w:bookmarkEnd w:id="5"/>
    </w:p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Приложение 1</w:t>
      </w:r>
    </w:p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0"/>
          <w:lang w:eastAsia="ru-RU"/>
        </w:rPr>
        <w:t>Схема г. Москвы с расположением пунктов государственной наблюдательной сети</w:t>
      </w:r>
    </w:p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56293">
        <w:rPr>
          <w:rFonts w:ascii="Times New Roman" w:eastAsia="Times New Roman" w:hAnsi="Times New Roman" w:cs="Times New Roman"/>
          <w:sz w:val="24"/>
          <w:szCs w:val="20"/>
          <w:lang w:eastAsia="ru-RU"/>
        </w:rPr>
        <w:t>за загрязнением атмосферного воздуха</w:t>
      </w:r>
    </w:p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56293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 wp14:anchorId="2AC4598E" wp14:editId="49AC5E26">
            <wp:extent cx="5931535" cy="7593330"/>
            <wp:effectExtent l="0" t="0" r="0" b="7620"/>
            <wp:docPr id="4" name="Рисунок 4" descr="Карта ПНЗ Москва округа 202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Карта ПНЗ Москва округа 2025 (1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759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101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3260"/>
        <w:gridCol w:w="3664"/>
      </w:tblGrid>
      <w:tr w:rsidR="00156293" w:rsidRPr="00156293" w:rsidTr="0081508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Номер</w:t>
            </w:r>
          </w:p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пункта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Округ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Тип пункта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Адрес пункта наблюдений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Район расположения</w:t>
            </w:r>
          </w:p>
        </w:tc>
      </w:tr>
      <w:tr w:rsidR="00156293" w:rsidRPr="00156293" w:rsidTr="0081508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СВАО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гор.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ВДНХ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р-н «Останкинский»</w:t>
            </w:r>
          </w:p>
        </w:tc>
      </w:tr>
      <w:tr w:rsidR="00156293" w:rsidRPr="00156293" w:rsidTr="0081508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ЦАО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гор.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 xml:space="preserve">Ср. </w:t>
            </w:r>
            <w:proofErr w:type="spellStart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Овчинниковский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 xml:space="preserve"> пер., 1/13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р-н «Замоскворечье»</w:t>
            </w:r>
          </w:p>
        </w:tc>
      </w:tr>
      <w:tr w:rsidR="00156293" w:rsidRPr="00156293" w:rsidTr="0081508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ЦАО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авто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Б. </w:t>
            </w:r>
            <w:proofErr w:type="spellStart"/>
            <w:r w:rsidRPr="0015629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Сухаревский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пер., 21-23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р-н «Мещанский» (Садовое кольцо)</w:t>
            </w:r>
          </w:p>
        </w:tc>
      </w:tr>
      <w:tr w:rsidR="00156293" w:rsidRPr="00156293" w:rsidTr="0081508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САО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авто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ул. Бутырская, 89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р-н «Савеловский»</w:t>
            </w:r>
          </w:p>
        </w:tc>
      </w:tr>
      <w:tr w:rsidR="00156293" w:rsidRPr="00156293" w:rsidTr="0081508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ЮАО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пром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.,</w:t>
            </w:r>
          </w:p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авто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Варшавское шоссе, 32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р-н «Нагорный»</w:t>
            </w:r>
          </w:p>
        </w:tc>
      </w:tr>
      <w:tr w:rsidR="00156293" w:rsidRPr="00156293" w:rsidTr="0081508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ЮВАО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гор.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 xml:space="preserve">4-й </w:t>
            </w:r>
            <w:proofErr w:type="spellStart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Вешняковский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 xml:space="preserve"> проезд, 8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 xml:space="preserve">р-н «Рязанский» </w:t>
            </w:r>
          </w:p>
        </w:tc>
      </w:tr>
      <w:tr w:rsidR="00156293" w:rsidRPr="00156293" w:rsidTr="0081508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СВАО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пром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ул. Полярная, 10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р-н «Южное Медведково»</w:t>
            </w:r>
          </w:p>
        </w:tc>
      </w:tr>
      <w:tr w:rsidR="00156293" w:rsidRPr="00156293" w:rsidTr="0081508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ЮВАО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пром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ул. Шоссейная, 36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р-н «Печатники»</w:t>
            </w:r>
          </w:p>
        </w:tc>
      </w:tr>
      <w:tr w:rsidR="00156293" w:rsidRPr="00156293" w:rsidTr="0081508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СЗАО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пром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ул. Народного Ополчения, 21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р-н «</w:t>
            </w:r>
            <w:proofErr w:type="spellStart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Хорошево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-Мневники»</w:t>
            </w:r>
          </w:p>
        </w:tc>
      </w:tr>
      <w:tr w:rsidR="00156293" w:rsidRPr="00156293" w:rsidTr="0081508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СЗАО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гор.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ул. Туристская, 19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р-н «Южное Тушино»</w:t>
            </w:r>
          </w:p>
        </w:tc>
      </w:tr>
      <w:tr w:rsidR="00156293" w:rsidRPr="00156293" w:rsidTr="0081508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ЮАО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гор.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Чертановская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, 21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р-н «Чертаново Центральное»</w:t>
            </w:r>
          </w:p>
        </w:tc>
      </w:tr>
      <w:tr w:rsidR="00156293" w:rsidRPr="00156293" w:rsidTr="0081508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САО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пром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Долгопрудная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, 13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р-н «Дмитровский»</w:t>
            </w:r>
          </w:p>
        </w:tc>
      </w:tr>
      <w:tr w:rsidR="00156293" w:rsidRPr="00156293" w:rsidTr="0081508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пром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Ивантеевская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, 4/1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р-н «</w:t>
            </w:r>
            <w:proofErr w:type="spellStart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Богородское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156293" w:rsidRPr="00156293" w:rsidTr="0081508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ЗАО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авто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Можайское шоссе, 20, корп. 2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р-н «Можайский»</w:t>
            </w:r>
          </w:p>
        </w:tc>
      </w:tr>
      <w:tr w:rsidR="00156293" w:rsidRPr="00156293" w:rsidTr="0081508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ЮАО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гор.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Шипиловская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, 64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р-н «</w:t>
            </w:r>
            <w:proofErr w:type="spellStart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Зябликово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156293" w:rsidRPr="00156293" w:rsidTr="0081508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ЮАО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пром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Братеевская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, 27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р-н «</w:t>
            </w:r>
            <w:proofErr w:type="spellStart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Братеево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</w:tbl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293" w:rsidRPr="00156293" w:rsidRDefault="00156293" w:rsidP="0015629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56293">
        <w:rPr>
          <w:rFonts w:ascii="Times New Roman" w:eastAsia="Calibri" w:hAnsi="Times New Roman" w:cs="Times New Roman"/>
          <w:sz w:val="24"/>
          <w:szCs w:val="24"/>
        </w:rPr>
        <w:lastRenderedPageBreak/>
        <w:tab/>
      </w:r>
      <w:r w:rsidRPr="00156293">
        <w:rPr>
          <w:rFonts w:ascii="Times New Roman" w:eastAsia="Calibri" w:hAnsi="Times New Roman" w:cs="Times New Roman"/>
          <w:sz w:val="24"/>
          <w:szCs w:val="24"/>
        </w:rPr>
        <w:tab/>
      </w:r>
      <w:r w:rsidRPr="00156293">
        <w:rPr>
          <w:rFonts w:ascii="Times New Roman" w:eastAsia="Calibri" w:hAnsi="Times New Roman" w:cs="Times New Roman"/>
          <w:sz w:val="24"/>
          <w:szCs w:val="24"/>
        </w:rPr>
        <w:tab/>
      </w:r>
      <w:r w:rsidRPr="00156293">
        <w:rPr>
          <w:rFonts w:ascii="Times New Roman" w:eastAsia="Calibri" w:hAnsi="Times New Roman" w:cs="Times New Roman"/>
          <w:sz w:val="24"/>
          <w:szCs w:val="24"/>
        </w:rPr>
        <w:tab/>
      </w:r>
      <w:r w:rsidRPr="00156293">
        <w:rPr>
          <w:rFonts w:ascii="Times New Roman" w:eastAsia="Calibri" w:hAnsi="Times New Roman" w:cs="Times New Roman"/>
          <w:sz w:val="24"/>
          <w:szCs w:val="24"/>
        </w:rPr>
        <w:tab/>
      </w:r>
      <w:r w:rsidRPr="00156293">
        <w:rPr>
          <w:rFonts w:ascii="Times New Roman" w:eastAsia="Calibri" w:hAnsi="Times New Roman" w:cs="Times New Roman"/>
          <w:sz w:val="24"/>
          <w:szCs w:val="24"/>
        </w:rPr>
        <w:tab/>
      </w:r>
      <w:r w:rsidRPr="00156293">
        <w:rPr>
          <w:rFonts w:ascii="Times New Roman" w:eastAsia="Calibri" w:hAnsi="Times New Roman" w:cs="Times New Roman"/>
          <w:sz w:val="24"/>
          <w:szCs w:val="24"/>
        </w:rPr>
        <w:tab/>
      </w:r>
      <w:r w:rsidRPr="00156293">
        <w:rPr>
          <w:rFonts w:ascii="Times New Roman" w:eastAsia="Calibri" w:hAnsi="Times New Roman" w:cs="Times New Roman"/>
          <w:sz w:val="24"/>
          <w:szCs w:val="24"/>
        </w:rPr>
        <w:tab/>
      </w:r>
      <w:r w:rsidRPr="00156293">
        <w:rPr>
          <w:rFonts w:ascii="Times New Roman" w:eastAsia="Calibri" w:hAnsi="Times New Roman" w:cs="Times New Roman"/>
          <w:sz w:val="24"/>
          <w:szCs w:val="24"/>
        </w:rPr>
        <w:tab/>
      </w:r>
      <w:r w:rsidRPr="00156293">
        <w:rPr>
          <w:rFonts w:ascii="Times New Roman" w:eastAsia="Calibri" w:hAnsi="Times New Roman" w:cs="Times New Roman"/>
          <w:sz w:val="24"/>
          <w:szCs w:val="24"/>
        </w:rPr>
        <w:tab/>
        <w:t>Приложение 2</w:t>
      </w:r>
    </w:p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Перечень пунктов наблюдений за загрязнением воды водных объектов, расположенных          на территории г. Москвы и Московской области, </w:t>
      </w:r>
    </w:p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56293">
        <w:rPr>
          <w:rFonts w:ascii="Times New Roman" w:eastAsia="Calibri" w:hAnsi="Times New Roman" w:cs="Times New Roman"/>
          <w:sz w:val="24"/>
          <w:szCs w:val="24"/>
        </w:rPr>
        <w:t xml:space="preserve">и карта-схема пунктов государственного мониторинга поверхностных вод </w:t>
      </w:r>
    </w:p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56293">
        <w:rPr>
          <w:rFonts w:ascii="Times New Roman" w:eastAsia="Calibri" w:hAnsi="Times New Roman" w:cs="Times New Roman"/>
          <w:sz w:val="24"/>
          <w:szCs w:val="24"/>
        </w:rPr>
        <w:t>Московского региона</w:t>
      </w:r>
    </w:p>
    <w:p w:rsidR="00156293" w:rsidRPr="00156293" w:rsidRDefault="00156293" w:rsidP="001562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53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73"/>
        <w:gridCol w:w="3424"/>
        <w:gridCol w:w="1962"/>
        <w:gridCol w:w="1277"/>
        <w:gridCol w:w="2374"/>
      </w:tblGrid>
      <w:tr w:rsidR="00156293" w:rsidRPr="00156293" w:rsidTr="0081508B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</w:t>
            </w:r>
          </w:p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кар-те</w:t>
            </w:r>
            <w:proofErr w:type="gramEnd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схе-ме</w:t>
            </w:r>
            <w:proofErr w:type="spellEnd"/>
            <w:proofErr w:type="gramEnd"/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ВОДОЕМА ИЛИ</w:t>
            </w:r>
          </w:p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ВОДОТОКА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НАИМЕНОВА-НИЕ</w:t>
            </w:r>
            <w:proofErr w:type="gramEnd"/>
          </w:p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ПУНКТА</w:t>
            </w:r>
          </w:p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НАБЛЮДЕНИЙ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aps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aps/>
                <w:color w:val="000000"/>
                <w:sz w:val="24"/>
                <w:szCs w:val="24"/>
              </w:rPr>
              <w:t xml:space="preserve">Створ </w:t>
            </w:r>
          </w:p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aps/>
                <w:color w:val="000000"/>
                <w:sz w:val="24"/>
                <w:szCs w:val="24"/>
              </w:rPr>
            </w:pPr>
            <w:proofErr w:type="gramStart"/>
            <w:r w:rsidRPr="00156293">
              <w:rPr>
                <w:rFonts w:ascii="Times New Roman" w:eastAsia="Calibri" w:hAnsi="Times New Roman" w:cs="Times New Roman"/>
                <w:caps/>
                <w:color w:val="000000"/>
                <w:sz w:val="24"/>
                <w:szCs w:val="24"/>
              </w:rPr>
              <w:t>наблю-дений</w:t>
            </w:r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РАЙОН</w:t>
            </w:r>
          </w:p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МОСКОВСКОЙ</w:t>
            </w:r>
          </w:p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водохранилище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Иваньковское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Дубна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0,6 км </w:t>
            </w:r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вы-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proofErr w:type="gram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вос</w:t>
            </w:r>
            <w:proofErr w:type="spell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-точнее) плотины Иваньков-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ской</w:t>
            </w:r>
            <w:proofErr w:type="spell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ГЭС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Городской округ Дубна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Лама (впадает в Иваньков-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ское</w:t>
            </w:r>
            <w:proofErr w:type="spellEnd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водохранилище)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Егорье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0,6 км ниже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с. Егорье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Лотошинский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Дубна (приток </w:t>
            </w:r>
            <w:proofErr w:type="gramEnd"/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Волга)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п. Вербилки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0,2 км выше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Вер-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билки</w:t>
            </w:r>
            <w:proofErr w:type="spellEnd"/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Талдомский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Дубна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п. Вербилки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0,2 км ниже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Вер-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билки</w:t>
            </w:r>
            <w:proofErr w:type="spellEnd"/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Талдомский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Кунья (приток </w:t>
            </w:r>
            <w:proofErr w:type="gramEnd"/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Дубна)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Краснозаводск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4,1 км выше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Красно-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заводск</w:t>
            </w:r>
            <w:proofErr w:type="spellEnd"/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Сергиево-Посадский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Кунья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Краснозаводск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1,1 км ниже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Красно-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заводск</w:t>
            </w:r>
            <w:proofErr w:type="spellEnd"/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Сергиево-Посадский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Сестра (приток </w:t>
            </w:r>
            <w:proofErr w:type="gramEnd"/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Дубна)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Трехсвятское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0,5 км ниже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Трех-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святское</w:t>
            </w:r>
            <w:proofErr w:type="spellEnd"/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Дмитровский</w:t>
            </w:r>
          </w:p>
        </w:tc>
      </w:tr>
      <w:tr w:rsidR="00156293" w:rsidRPr="00156293" w:rsidTr="0081508B">
        <w:trPr>
          <w:trHeight w:val="595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Ока (приток р. Волга)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Серпухов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выше г. Серпухов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Серпуховской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Ока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Серпухов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ниже            г. </w:t>
            </w: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Сер-пухов</w:t>
            </w:r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Серпуховской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Ока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Кашира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выше </w:t>
            </w:r>
          </w:p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г. Кашира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Каширский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Ока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Кашира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ниже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Кашира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Каширский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Ока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Коломна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выше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Колом-на</w:t>
            </w:r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Коломенский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Ока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Коломна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ниже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Колом-на</w:t>
            </w:r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Коломенский</w:t>
            </w:r>
          </w:p>
        </w:tc>
      </w:tr>
      <w:tr w:rsidR="00156293" w:rsidRPr="00156293" w:rsidTr="0081508B">
        <w:trPr>
          <w:trHeight w:val="545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Протва</w:t>
            </w:r>
            <w:proofErr w:type="spellEnd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(приток </w:t>
            </w:r>
            <w:proofErr w:type="gramEnd"/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Ока)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Верея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выше</w:t>
            </w: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Верея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Наро-Фоминский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Протва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Верея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ниже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Верея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Наро-Фоминский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Нара (приток р. Ока)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Наро-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Фоминск</w:t>
            </w:r>
            <w:proofErr w:type="spell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выше</w:t>
            </w: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Наро-Фоминск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Наро-Фоминский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Нара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Наро-Фоминск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ниже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Наро-Фоминск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Наро-Фоминский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Нара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Серпухов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выше</w:t>
            </w: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г. Серпухов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Серпуховской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Нара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Серпухов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ниже г. Серпухов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Серпуховской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Лопасня</w:t>
            </w:r>
            <w:proofErr w:type="spellEnd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(приток </w:t>
            </w:r>
            <w:proofErr w:type="gramEnd"/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Ока)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Чехов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выше</w:t>
            </w: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         г. Чехов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Чеховский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Лопасня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Чехов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ниже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Чехов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Чеховский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Осётр (приток </w:t>
            </w:r>
            <w:proofErr w:type="gramEnd"/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Ока)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Городна</w:t>
            </w:r>
            <w:proofErr w:type="spell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черте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Горо</w:t>
            </w:r>
            <w:proofErr w:type="spell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-дна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Луховицкий</w:t>
            </w:r>
          </w:p>
        </w:tc>
      </w:tr>
      <w:tr w:rsidR="00156293" w:rsidRPr="00156293" w:rsidTr="0081508B">
        <w:trPr>
          <w:trHeight w:val="588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Москва (приток </w:t>
            </w:r>
            <w:proofErr w:type="gramEnd"/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Ока)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 Барсуки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0,5 км </w:t>
            </w:r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вы-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proofErr w:type="gram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Бар-суки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Можайский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водохранилище Можайское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Красновидово</w:t>
            </w:r>
            <w:proofErr w:type="spell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Крас-новидово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Можайский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Звенигород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0,3 км </w:t>
            </w:r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вы-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proofErr w:type="gram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Зве-нигород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Городской округ Звенигород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Звенигород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1,4 км </w:t>
            </w:r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ни-же</w:t>
            </w:r>
            <w:proofErr w:type="gram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Зве-нигород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Городской округ Звенигород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пос.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Ильинское</w:t>
            </w:r>
            <w:proofErr w:type="spell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выше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Москва, 0,5 км </w:t>
            </w:r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вы-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proofErr w:type="gram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водо-забора Рублев-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ской</w:t>
            </w:r>
            <w:proofErr w:type="spell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допровод</w:t>
            </w:r>
            <w:proofErr w:type="spell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-ной стан-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ции</w:t>
            </w:r>
            <w:proofErr w:type="spell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, 0,1 км ниже п. Ильин-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ское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Красногорский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Москва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черте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proofErr w:type="spellStart"/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Мос-ква</w:t>
            </w:r>
            <w:proofErr w:type="spellEnd"/>
            <w:proofErr w:type="gram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; 0,3 км ниже Бабьего-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родской</w:t>
            </w:r>
            <w:proofErr w:type="spell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плотины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Москва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Москва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районе 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Беседин-ского</w:t>
            </w:r>
            <w:proofErr w:type="spell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моста МКАД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Москва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 Нижнее Мячково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0,1 км </w:t>
            </w:r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вы-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proofErr w:type="gram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Н. Мячково; 1,5 км вы-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места впадения    р. Пахра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Раменский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 Нижнее Мячково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11,1 км ниже д. Н. </w:t>
            </w:r>
            <w:proofErr w:type="spellStart"/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Мячко</w:t>
            </w:r>
            <w:proofErr w:type="spell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-во</w:t>
            </w:r>
            <w:proofErr w:type="gram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1,0 км ниже места впадения р. 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Пехор</w:t>
            </w:r>
            <w:proofErr w:type="spell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-ка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Раменский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Воскресенск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0,2 км </w:t>
            </w:r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вы-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proofErr w:type="gram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Вос-кресенск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Воскресенск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1,0 км </w:t>
            </w:r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ни-же</w:t>
            </w:r>
            <w:proofErr w:type="gram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Вос-кресенск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Коломна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черте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Колом-на</w:t>
            </w:r>
            <w:proofErr w:type="gram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; 0,1 км выше устья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Городской округ Коломна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водохранилище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Рузское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Солодово</w:t>
            </w:r>
            <w:proofErr w:type="spell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 Соло-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дово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Волоколамский</w:t>
            </w:r>
          </w:p>
        </w:tc>
      </w:tr>
      <w:tr w:rsidR="00156293" w:rsidRPr="00156293" w:rsidTr="0081508B">
        <w:trPr>
          <w:trHeight w:val="53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водохранилище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Озернинское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Нововолково</w:t>
            </w:r>
            <w:proofErr w:type="spell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 Ново-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волково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Рузский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водохранилище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Истринское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 Пятница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Пятни-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ца</w:t>
            </w:r>
            <w:proofErr w:type="spellEnd"/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Солнечногорский</w:t>
            </w:r>
            <w:proofErr w:type="spellEnd"/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Истра (приток реки Москвы)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 Павловская Слобода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0,4 км </w:t>
            </w:r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ни-же</w:t>
            </w:r>
            <w:proofErr w:type="gram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Пав-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ловская</w:t>
            </w:r>
            <w:proofErr w:type="spell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Слобода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Истринский</w:t>
            </w:r>
            <w:proofErr w:type="spellEnd"/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Медвенка (приток </w:t>
            </w:r>
            <w:proofErr w:type="gramEnd"/>
          </w:p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д. Большое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Сареево</w:t>
            </w:r>
            <w:proofErr w:type="spell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1,9 км </w:t>
            </w:r>
            <w:proofErr w:type="gramStart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ни-же</w:t>
            </w:r>
            <w:proofErr w:type="gramEnd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Б. </w:t>
            </w:r>
            <w:proofErr w:type="spellStart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Сареево</w:t>
            </w:r>
            <w:proofErr w:type="spellEnd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0,03 км выше устья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Одинцовский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Закза</w:t>
            </w:r>
            <w:proofErr w:type="spellEnd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(приток </w:t>
            </w:r>
            <w:proofErr w:type="gramEnd"/>
          </w:p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Медвенка)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д. Большое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Сареево</w:t>
            </w:r>
            <w:proofErr w:type="spell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черте </w:t>
            </w:r>
          </w:p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Боль-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шое</w:t>
            </w:r>
            <w:proofErr w:type="spellEnd"/>
            <w:proofErr w:type="gram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Саре-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ево</w:t>
            </w:r>
            <w:proofErr w:type="spell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; 0,3 км выше устья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Одинцовский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Яуза (приток р. Москва)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Москва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черте </w:t>
            </w:r>
          </w:p>
          <w:p w:rsidR="00156293" w:rsidRPr="00156293" w:rsidRDefault="00156293" w:rsidP="001562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spellStart"/>
            <w:proofErr w:type="gramStart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Мос-ква</w:t>
            </w:r>
            <w:proofErr w:type="spellEnd"/>
            <w:proofErr w:type="gramEnd"/>
            <w:r w:rsidRPr="0015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0,1 км выше устья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Москва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Пахра (приток </w:t>
            </w:r>
            <w:proofErr w:type="gramEnd"/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Подольск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выше г. Подольск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Подольский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Пахра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Подольск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ниже г. </w:t>
            </w:r>
            <w:proofErr w:type="spellStart"/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По-дольск</w:t>
            </w:r>
            <w:proofErr w:type="spellEnd"/>
            <w:proofErr w:type="gram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ниже 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мес</w:t>
            </w:r>
            <w:proofErr w:type="spell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-та 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впаде-ния</w:t>
            </w:r>
            <w:proofErr w:type="spell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руч</w:t>
            </w:r>
            <w:proofErr w:type="spell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. Черный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Подольский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Пахра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Подольск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ниже г. </w:t>
            </w:r>
            <w:proofErr w:type="spellStart"/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По-дольск</w:t>
            </w:r>
            <w:proofErr w:type="spellEnd"/>
            <w:proofErr w:type="gram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ниже 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мес</w:t>
            </w:r>
            <w:proofErr w:type="spell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-та 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впаде-ния</w:t>
            </w:r>
            <w:proofErr w:type="spell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р. 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Битца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Подольский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Пахра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 Нижнее Мячково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черте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д. Нижнее Мячково; 0,01 км выше устья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Раменский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Рожая (приток </w:t>
            </w:r>
            <w:proofErr w:type="gramEnd"/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Пахра)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 Домодедово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черте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proofErr w:type="spellStart"/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Домо</w:t>
            </w:r>
            <w:proofErr w:type="spell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-дедово</w:t>
            </w:r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Городской округ Домодедово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Нерская</w:t>
            </w:r>
            <w:proofErr w:type="spellEnd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(приток </w:t>
            </w:r>
            <w:proofErr w:type="gramEnd"/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Куровское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0,2 км </w:t>
            </w:r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вы-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proofErr w:type="gram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Ку-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ровское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Орехово-Зуевский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Нерская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Куровское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1,4 км </w:t>
            </w:r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ни-же</w:t>
            </w:r>
            <w:proofErr w:type="gram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Ку-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ровское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Орехов</w:t>
            </w: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Зуевский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Нерская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 Маришкино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черте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proofErr w:type="spellStart"/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Ма-ришкино</w:t>
            </w:r>
            <w:proofErr w:type="spellEnd"/>
            <w:proofErr w:type="gram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; 0,1 км вы-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устья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Клязьма</w:t>
            </w:r>
            <w:proofErr w:type="spellEnd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(приток </w:t>
            </w:r>
            <w:proofErr w:type="gramEnd"/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Ока)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Щёлково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выше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Щёлко</w:t>
            </w:r>
            <w:proofErr w:type="spellEnd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-во</w:t>
            </w:r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Щёлковский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Клязьма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Щёлково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ниже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proofErr w:type="spellStart"/>
            <w:proofErr w:type="gram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Щёлко</w:t>
            </w:r>
            <w:proofErr w:type="spellEnd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-во</w:t>
            </w:r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Щёлковский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Клязьма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Щёлково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ниже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г. Лоси-но-Пет-</w:t>
            </w:r>
            <w:proofErr w:type="spellStart"/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>ровский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Городской округ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Лосино</w:t>
            </w:r>
            <w:proofErr w:type="spellEnd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-Петровский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Клязьма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Павловский Посад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выше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Павлов-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ский</w:t>
            </w:r>
            <w:proofErr w:type="spellEnd"/>
            <w:proofErr w:type="gramEnd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Посад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Павлово-Посадский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Клязьма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Павловский Посад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ниже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Павлов-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ский</w:t>
            </w:r>
            <w:proofErr w:type="spellEnd"/>
            <w:proofErr w:type="gramEnd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Посад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Павлово-Посадский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Клязьма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Орехово-Зуево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выше </w:t>
            </w:r>
          </w:p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Оре-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хово</w:t>
            </w:r>
            <w:proofErr w:type="spellEnd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Зуево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Орехово-Зуевский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Клязьма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Орехово-Зуево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ниже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Оре-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хово</w:t>
            </w:r>
            <w:proofErr w:type="spellEnd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Зуево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Орехово-Зуевский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Воря</w:t>
            </w:r>
            <w:proofErr w:type="spellEnd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(приток </w:t>
            </w:r>
            <w:proofErr w:type="gramEnd"/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Клязьма</w:t>
            </w:r>
            <w:proofErr w:type="spellEnd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Красноар-мейск</w:t>
            </w:r>
            <w:proofErr w:type="spellEnd"/>
            <w:proofErr w:type="gram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выше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Красно-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армейск</w:t>
            </w:r>
            <w:proofErr w:type="spellEnd"/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Городской округ Красноармейск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Воря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Красноар-мейск</w:t>
            </w:r>
            <w:proofErr w:type="spellEnd"/>
            <w:proofErr w:type="gram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ниже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Красно-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армейск</w:t>
            </w:r>
            <w:proofErr w:type="spellEnd"/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Городской округ Красноармейск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Воймега</w:t>
            </w:r>
            <w:proofErr w:type="spellEnd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(приток </w:t>
            </w:r>
            <w:proofErr w:type="gramEnd"/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Поля)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Рошаль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выше </w:t>
            </w:r>
          </w:p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Рошаль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Городской округ Рошаль</w:t>
            </w:r>
          </w:p>
        </w:tc>
      </w:tr>
      <w:tr w:rsidR="00156293" w:rsidRPr="00156293" w:rsidTr="0081508B">
        <w:trPr>
          <w:trHeight w:val="300"/>
        </w:trPr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Воймега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Рошаль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293" w:rsidRPr="00156293" w:rsidRDefault="00156293" w:rsidP="001562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ниже </w:t>
            </w:r>
          </w:p>
          <w:p w:rsidR="00156293" w:rsidRPr="00156293" w:rsidRDefault="00156293" w:rsidP="00156293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Рошаль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6293" w:rsidRPr="00156293" w:rsidRDefault="00156293" w:rsidP="001562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62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Городской округ Рошаль</w:t>
            </w:r>
          </w:p>
        </w:tc>
      </w:tr>
    </w:tbl>
    <w:p w:rsidR="00156293" w:rsidRPr="00156293" w:rsidRDefault="00156293" w:rsidP="00156293">
      <w:pPr>
        <w:rPr>
          <w:rFonts w:ascii="Times New Roman" w:eastAsia="Calibri" w:hAnsi="Times New Roman" w:cs="Times New Roman"/>
          <w:sz w:val="24"/>
          <w:szCs w:val="24"/>
        </w:rPr>
      </w:pPr>
    </w:p>
    <w:p w:rsidR="00156293" w:rsidRPr="00156293" w:rsidRDefault="00156293" w:rsidP="00156293">
      <w:pPr>
        <w:rPr>
          <w:rFonts w:ascii="Times New Roman" w:eastAsia="Calibri" w:hAnsi="Times New Roman" w:cs="Times New Roman"/>
          <w:sz w:val="24"/>
          <w:szCs w:val="24"/>
        </w:rPr>
      </w:pPr>
    </w:p>
    <w:p w:rsidR="00156293" w:rsidRPr="00156293" w:rsidRDefault="00156293" w:rsidP="00156293">
      <w:pPr>
        <w:rPr>
          <w:rFonts w:ascii="Times New Roman" w:eastAsia="Calibri" w:hAnsi="Times New Roman" w:cs="Times New Roman"/>
          <w:sz w:val="24"/>
          <w:szCs w:val="24"/>
        </w:rPr>
      </w:pPr>
    </w:p>
    <w:p w:rsidR="00156293" w:rsidRPr="00156293" w:rsidRDefault="00156293" w:rsidP="00156293">
      <w:pPr>
        <w:rPr>
          <w:rFonts w:ascii="Times New Roman" w:eastAsia="Calibri" w:hAnsi="Times New Roman" w:cs="Times New Roman"/>
          <w:sz w:val="24"/>
          <w:szCs w:val="24"/>
        </w:rPr>
      </w:pPr>
    </w:p>
    <w:p w:rsidR="00156293" w:rsidRPr="00156293" w:rsidRDefault="00156293" w:rsidP="00156293">
      <w:pPr>
        <w:rPr>
          <w:rFonts w:ascii="Times New Roman" w:eastAsia="Calibri" w:hAnsi="Times New Roman" w:cs="Times New Roman"/>
          <w:sz w:val="24"/>
          <w:szCs w:val="24"/>
        </w:rPr>
      </w:pPr>
    </w:p>
    <w:p w:rsidR="00156293" w:rsidRPr="00156293" w:rsidRDefault="00156293" w:rsidP="00156293">
      <w:pPr>
        <w:rPr>
          <w:rFonts w:ascii="Times New Roman" w:eastAsia="Calibri" w:hAnsi="Times New Roman" w:cs="Times New Roman"/>
          <w:sz w:val="24"/>
          <w:szCs w:val="24"/>
        </w:rPr>
      </w:pPr>
    </w:p>
    <w:p w:rsidR="00156293" w:rsidRPr="00156293" w:rsidRDefault="00156293" w:rsidP="00156293">
      <w:pPr>
        <w:rPr>
          <w:rFonts w:ascii="Times New Roman" w:eastAsia="Calibri" w:hAnsi="Times New Roman" w:cs="Times New Roman"/>
          <w:sz w:val="24"/>
          <w:szCs w:val="24"/>
        </w:rPr>
      </w:pPr>
    </w:p>
    <w:p w:rsidR="00156293" w:rsidRPr="00156293" w:rsidRDefault="00156293" w:rsidP="00156293">
      <w:pPr>
        <w:rPr>
          <w:rFonts w:ascii="Calibri" w:eastAsia="Calibri" w:hAnsi="Calibri" w:cs="Times New Roman"/>
        </w:rPr>
      </w:pPr>
      <w:r w:rsidRPr="0015629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4A4BAAB" wp14:editId="6E9A3910">
            <wp:extent cx="5947410" cy="4683125"/>
            <wp:effectExtent l="0" t="0" r="0" b="3175"/>
            <wp:docPr id="5" name="Рисунок 5" descr="Пункты наблюдения ГСН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Пункты наблюдения ГСН (1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468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293" w:rsidRPr="00156293" w:rsidRDefault="00156293" w:rsidP="00156293">
      <w:pPr>
        <w:rPr>
          <w:rFonts w:ascii="Calibri" w:eastAsia="Calibri" w:hAnsi="Calibri" w:cs="Times New Roman"/>
        </w:rPr>
      </w:pPr>
    </w:p>
    <w:p w:rsidR="00156293" w:rsidRPr="00156293" w:rsidRDefault="00156293" w:rsidP="00156293"/>
    <w:p w:rsidR="00156293" w:rsidRPr="00156293" w:rsidRDefault="00156293" w:rsidP="00156293"/>
    <w:sectPr w:rsidR="00156293" w:rsidRPr="00156293" w:rsidSect="00F1109C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FDD" w:rsidRDefault="00F74FDD" w:rsidP="00156293">
      <w:pPr>
        <w:spacing w:after="0" w:line="240" w:lineRule="auto"/>
      </w:pPr>
      <w:r>
        <w:separator/>
      </w:r>
    </w:p>
  </w:endnote>
  <w:endnote w:type="continuationSeparator" w:id="0">
    <w:p w:rsidR="00F74FDD" w:rsidRDefault="00F74FDD" w:rsidP="00156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FDD" w:rsidRDefault="00F74FDD" w:rsidP="00156293">
      <w:pPr>
        <w:spacing w:after="0" w:line="240" w:lineRule="auto"/>
      </w:pPr>
      <w:r>
        <w:separator/>
      </w:r>
    </w:p>
  </w:footnote>
  <w:footnote w:type="continuationSeparator" w:id="0">
    <w:p w:rsidR="00F74FDD" w:rsidRDefault="00F74FDD" w:rsidP="00156293">
      <w:pPr>
        <w:spacing w:after="0" w:line="240" w:lineRule="auto"/>
      </w:pPr>
      <w:r>
        <w:continuationSeparator/>
      </w:r>
    </w:p>
  </w:footnote>
  <w:footnote w:id="1">
    <w:p w:rsidR="00156293" w:rsidRDefault="00156293" w:rsidP="00156293">
      <w:pPr>
        <w:pStyle w:val="30"/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Style w:val="a5"/>
        </w:rPr>
        <w:footnoteRef/>
      </w:r>
      <w:r>
        <w:t xml:space="preserve">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Уровень загрязнения воздуха оценивается при сравнении  концентраций загрязняющих веществ             (в мг/м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3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, мкг/м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3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) с ПДК.</w:t>
      </w:r>
    </w:p>
    <w:p w:rsidR="00156293" w:rsidRDefault="00156293" w:rsidP="0015629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•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ПДКм.р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. – предельно допустимая максимальная разовая концентрация загрязняющего вещества              в воздухе населенных мест, в мг/м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3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;</w:t>
      </w:r>
    </w:p>
    <w:p w:rsidR="00156293" w:rsidRDefault="00156293" w:rsidP="0015629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•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ПДКс.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с</w:t>
      </w:r>
      <w:proofErr w:type="spellEnd"/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. – предельно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допустимая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среднесуточная концентрация загрязняющего вещества в воздухе населенных мест, мг/м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3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156293" w:rsidRDefault="00156293" w:rsidP="0015629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Для оценки уровня загрязнения атмосферного воздуха за месяц используются два показателя: </w:t>
      </w:r>
    </w:p>
    <w:p w:rsidR="00156293" w:rsidRDefault="00156293" w:rsidP="0015629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- стандартный индекс СИ – наибольшая, измеренная за короткий период времени, концентрация загрязняющего вещества, деленная на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ПДКм.р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.;</w:t>
      </w:r>
    </w:p>
    <w:p w:rsidR="00156293" w:rsidRDefault="00156293" w:rsidP="0015629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- наибольшая повторяемость превышения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ПДКм.р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. – НП,%.</w:t>
      </w:r>
    </w:p>
    <w:p w:rsidR="00156293" w:rsidRDefault="00156293" w:rsidP="0015629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Уровень загрязнения воздуха  оценивается по 4 категориям значения СИ и НП:</w:t>
      </w:r>
    </w:p>
    <w:p w:rsidR="00156293" w:rsidRDefault="00156293" w:rsidP="0015629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•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низкий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при СИ =  0 - 1, НП = 0%;</w:t>
      </w:r>
    </w:p>
    <w:p w:rsidR="00156293" w:rsidRDefault="00156293" w:rsidP="0015629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•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повышенный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при СИ =2-4, НП = 1-19%;</w:t>
      </w:r>
    </w:p>
    <w:p w:rsidR="00156293" w:rsidRDefault="00156293" w:rsidP="0015629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•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высокий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при СИ=5-10, НП=20-50%;</w:t>
      </w:r>
    </w:p>
    <w:p w:rsidR="00156293" w:rsidRDefault="00156293" w:rsidP="0015629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• очень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высокий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при СИ &gt;10, НП &gt;50%.</w:t>
      </w:r>
    </w:p>
    <w:p w:rsidR="00156293" w:rsidRDefault="00156293" w:rsidP="0015629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Если СИ и НП попадают в разные градации, то уровень загрязнения оценивается по наибольшему значению из этих показателей.</w:t>
      </w:r>
    </w:p>
    <w:p w:rsidR="00156293" w:rsidRDefault="00156293" w:rsidP="00156293">
      <w:pPr>
        <w:pStyle w:val="a3"/>
        <w:rPr>
          <w:rFonts w:ascii="Times New Roman" w:hAnsi="Times New Roman"/>
        </w:rPr>
      </w:pPr>
    </w:p>
  </w:footnote>
  <w:footnote w:id="2">
    <w:p w:rsidR="00156293" w:rsidRDefault="00156293" w:rsidP="00156293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Показатели загрязнения воды водных объектов приводятся в ПДК для воды водных объектов </w:t>
      </w:r>
      <w:proofErr w:type="spellStart"/>
      <w:r>
        <w:rPr>
          <w:rFonts w:ascii="Times New Roman" w:hAnsi="Times New Roman"/>
        </w:rPr>
        <w:t>рыбохозяйственного</w:t>
      </w:r>
      <w:proofErr w:type="spellEnd"/>
      <w:r>
        <w:rPr>
          <w:rFonts w:ascii="Times New Roman" w:hAnsi="Times New Roman"/>
        </w:rPr>
        <w:t xml:space="preserve"> значения</w:t>
      </w:r>
    </w:p>
  </w:footnote>
  <w:footnote w:id="3">
    <w:p w:rsidR="00156293" w:rsidRDefault="00156293" w:rsidP="00156293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>
        <w:rPr>
          <w:rFonts w:ascii="Times New Roman" w:hAnsi="Times New Roman"/>
        </w:rPr>
        <w:t>Значение норматива ПДК для фенолов определено в соответствии с СанПиН 1.2.3685-21</w:t>
      </w:r>
      <w:r>
        <w:t xml:space="preserve"> 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5576193"/>
      <w:docPartObj>
        <w:docPartGallery w:val="Page Numbers (Top of Page)"/>
        <w:docPartUnique/>
      </w:docPartObj>
    </w:sdtPr>
    <w:sdtEndPr/>
    <w:sdtContent>
      <w:p w:rsidR="00F1109C" w:rsidRDefault="00F74FD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6293">
          <w:rPr>
            <w:noProof/>
          </w:rPr>
          <w:t>17</w:t>
        </w:r>
        <w:r>
          <w:fldChar w:fldCharType="end"/>
        </w:r>
      </w:p>
    </w:sdtContent>
  </w:sdt>
  <w:p w:rsidR="00F1109C" w:rsidRDefault="00F74FD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E2319"/>
    <w:multiLevelType w:val="hybridMultilevel"/>
    <w:tmpl w:val="5CD8558C"/>
    <w:lvl w:ilvl="0" w:tplc="05AAB0E4">
      <w:start w:val="4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2DA561A6"/>
    <w:multiLevelType w:val="multilevel"/>
    <w:tmpl w:val="723C080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788"/>
        </w:tabs>
        <w:ind w:left="1788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148"/>
        </w:tabs>
        <w:ind w:left="2148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8"/>
        </w:tabs>
        <w:ind w:left="2508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8"/>
        </w:tabs>
        <w:ind w:left="2868" w:hanging="2160"/>
      </w:pPr>
      <w:rPr>
        <w:b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1FE"/>
    <w:rsid w:val="00015CA4"/>
    <w:rsid w:val="00156293"/>
    <w:rsid w:val="00E021FE"/>
    <w:rsid w:val="00F7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56293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5629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5629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5629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56293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156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56293"/>
  </w:style>
  <w:style w:type="character" w:customStyle="1" w:styleId="10">
    <w:name w:val="Заголовок 1 Знак"/>
    <w:basedOn w:val="a0"/>
    <w:link w:val="1"/>
    <w:rsid w:val="0015629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5629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56293"/>
  </w:style>
  <w:style w:type="paragraph" w:styleId="a8">
    <w:name w:val="footer"/>
    <w:basedOn w:val="a"/>
    <w:link w:val="a9"/>
    <w:uiPriority w:val="99"/>
    <w:unhideWhenUsed/>
    <w:rsid w:val="00156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6293"/>
  </w:style>
  <w:style w:type="numbering" w:customStyle="1" w:styleId="110">
    <w:name w:val="Нет списка11"/>
    <w:next w:val="a2"/>
    <w:uiPriority w:val="99"/>
    <w:semiHidden/>
    <w:unhideWhenUsed/>
    <w:rsid w:val="00156293"/>
  </w:style>
  <w:style w:type="paragraph" w:styleId="aa">
    <w:name w:val="Body Text"/>
    <w:basedOn w:val="a"/>
    <w:link w:val="ab"/>
    <w:rsid w:val="00156293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15629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c">
    <w:name w:val="Body Text Indent"/>
    <w:basedOn w:val="a"/>
    <w:link w:val="ad"/>
    <w:rsid w:val="00156293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1562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156293"/>
  </w:style>
  <w:style w:type="character" w:styleId="af">
    <w:name w:val="Hyperlink"/>
    <w:rsid w:val="00156293"/>
    <w:rPr>
      <w:color w:val="0000FF"/>
      <w:u w:val="single"/>
    </w:rPr>
  </w:style>
  <w:style w:type="paragraph" w:customStyle="1" w:styleId="af0">
    <w:name w:val="Подраздел"/>
    <w:basedOn w:val="a"/>
    <w:qFormat/>
    <w:rsid w:val="00156293"/>
    <w:pPr>
      <w:keepNext/>
      <w:spacing w:before="240"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1">
    <w:name w:val="Раздел"/>
    <w:basedOn w:val="a"/>
    <w:qFormat/>
    <w:rsid w:val="00156293"/>
    <w:pPr>
      <w:keepNext/>
      <w:spacing w:before="60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15629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156293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156293"/>
  </w:style>
  <w:style w:type="numbering" w:customStyle="1" w:styleId="3">
    <w:name w:val="Нет списка3"/>
    <w:next w:val="a2"/>
    <w:uiPriority w:val="99"/>
    <w:semiHidden/>
    <w:unhideWhenUsed/>
    <w:rsid w:val="00156293"/>
  </w:style>
  <w:style w:type="numbering" w:customStyle="1" w:styleId="12">
    <w:name w:val="Нет списка12"/>
    <w:next w:val="a2"/>
    <w:uiPriority w:val="99"/>
    <w:semiHidden/>
    <w:unhideWhenUsed/>
    <w:rsid w:val="00156293"/>
  </w:style>
  <w:style w:type="paragraph" w:styleId="30">
    <w:name w:val="Body Text Indent 3"/>
    <w:basedOn w:val="a"/>
    <w:link w:val="31"/>
    <w:uiPriority w:val="99"/>
    <w:semiHidden/>
    <w:unhideWhenUsed/>
    <w:rsid w:val="00156293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156293"/>
    <w:rPr>
      <w:rFonts w:ascii="Calibri" w:eastAsia="Calibri" w:hAnsi="Calibri" w:cs="Times New Roman"/>
      <w:sz w:val="16"/>
      <w:szCs w:val="16"/>
    </w:rPr>
  </w:style>
  <w:style w:type="paragraph" w:customStyle="1" w:styleId="af4">
    <w:name w:val="Знак"/>
    <w:basedOn w:val="a"/>
    <w:rsid w:val="0015629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56293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5629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5629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5629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56293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156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56293"/>
  </w:style>
  <w:style w:type="character" w:customStyle="1" w:styleId="10">
    <w:name w:val="Заголовок 1 Знак"/>
    <w:basedOn w:val="a0"/>
    <w:link w:val="1"/>
    <w:rsid w:val="0015629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5629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56293"/>
  </w:style>
  <w:style w:type="paragraph" w:styleId="a8">
    <w:name w:val="footer"/>
    <w:basedOn w:val="a"/>
    <w:link w:val="a9"/>
    <w:uiPriority w:val="99"/>
    <w:unhideWhenUsed/>
    <w:rsid w:val="00156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6293"/>
  </w:style>
  <w:style w:type="numbering" w:customStyle="1" w:styleId="110">
    <w:name w:val="Нет списка11"/>
    <w:next w:val="a2"/>
    <w:uiPriority w:val="99"/>
    <w:semiHidden/>
    <w:unhideWhenUsed/>
    <w:rsid w:val="00156293"/>
  </w:style>
  <w:style w:type="paragraph" w:styleId="aa">
    <w:name w:val="Body Text"/>
    <w:basedOn w:val="a"/>
    <w:link w:val="ab"/>
    <w:rsid w:val="00156293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15629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c">
    <w:name w:val="Body Text Indent"/>
    <w:basedOn w:val="a"/>
    <w:link w:val="ad"/>
    <w:rsid w:val="00156293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1562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156293"/>
  </w:style>
  <w:style w:type="character" w:styleId="af">
    <w:name w:val="Hyperlink"/>
    <w:rsid w:val="00156293"/>
    <w:rPr>
      <w:color w:val="0000FF"/>
      <w:u w:val="single"/>
    </w:rPr>
  </w:style>
  <w:style w:type="paragraph" w:customStyle="1" w:styleId="af0">
    <w:name w:val="Подраздел"/>
    <w:basedOn w:val="a"/>
    <w:qFormat/>
    <w:rsid w:val="00156293"/>
    <w:pPr>
      <w:keepNext/>
      <w:spacing w:before="240"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1">
    <w:name w:val="Раздел"/>
    <w:basedOn w:val="a"/>
    <w:qFormat/>
    <w:rsid w:val="00156293"/>
    <w:pPr>
      <w:keepNext/>
      <w:spacing w:before="60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15629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156293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156293"/>
  </w:style>
  <w:style w:type="numbering" w:customStyle="1" w:styleId="3">
    <w:name w:val="Нет списка3"/>
    <w:next w:val="a2"/>
    <w:uiPriority w:val="99"/>
    <w:semiHidden/>
    <w:unhideWhenUsed/>
    <w:rsid w:val="00156293"/>
  </w:style>
  <w:style w:type="numbering" w:customStyle="1" w:styleId="12">
    <w:name w:val="Нет списка12"/>
    <w:next w:val="a2"/>
    <w:uiPriority w:val="99"/>
    <w:semiHidden/>
    <w:unhideWhenUsed/>
    <w:rsid w:val="00156293"/>
  </w:style>
  <w:style w:type="paragraph" w:styleId="30">
    <w:name w:val="Body Text Indent 3"/>
    <w:basedOn w:val="a"/>
    <w:link w:val="31"/>
    <w:uiPriority w:val="99"/>
    <w:semiHidden/>
    <w:unhideWhenUsed/>
    <w:rsid w:val="00156293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156293"/>
    <w:rPr>
      <w:rFonts w:ascii="Calibri" w:eastAsia="Calibri" w:hAnsi="Calibri" w:cs="Times New Roman"/>
      <w:sz w:val="16"/>
      <w:szCs w:val="16"/>
    </w:rPr>
  </w:style>
  <w:style w:type="paragraph" w:customStyle="1" w:styleId="af4">
    <w:name w:val="Знак"/>
    <w:basedOn w:val="a"/>
    <w:rsid w:val="0015629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OMPVOLGA\Documents\&#1062;&#1077;&#1085;&#1090;&#1088;\&#1075;&#1080;&#1084;&#1077;&#1090;\&#1075;&#1080;&#1084;&#1077;&#1090;%200726%20&#1076;&#1080;&#1072;&#1075;&#1088;&#1072;&#1084;&#1084;&#1099;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8942257217847769E-2"/>
          <c:y val="5.0925925925925923E-2"/>
          <c:w val="0.8905021872265968"/>
          <c:h val="0.7997065470982793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Лист2!$D$25</c:f>
              <c:strCache>
                <c:ptCount val="1"/>
                <c:pt idx="0">
                  <c:v>Медь</c:v>
                </c:pt>
              </c:strCache>
            </c:strRef>
          </c:tx>
          <c:spPr>
            <a:gradFill flip="none" rotWithShape="1">
              <a:gsLst>
                <a:gs pos="0">
                  <a:srgbClr val="FFFF00">
                    <a:tint val="66000"/>
                    <a:satMod val="160000"/>
                  </a:srgbClr>
                </a:gs>
                <a:gs pos="50000">
                  <a:srgbClr val="FFFF00">
                    <a:tint val="44500"/>
                    <a:satMod val="160000"/>
                  </a:srgbClr>
                </a:gs>
                <a:gs pos="100000">
                  <a:srgbClr val="FFFF00">
                    <a:tint val="23500"/>
                    <a:satMod val="160000"/>
                  </a:srgbClr>
                </a:gs>
              </a:gsLst>
              <a:lin ang="13500000" scaled="1"/>
              <a:tileRect/>
            </a:gradFill>
            <a:ln>
              <a:noFill/>
            </a:ln>
            <a:effectLst/>
            <a:sp3d/>
          </c:spPr>
          <c:invertIfNegative val="0"/>
          <c:cat>
            <c:strRef>
              <c:f>Лист2!$C$26:$C$28</c:f>
              <c:strCache>
                <c:ptCount val="3"/>
                <c:pt idx="0">
                  <c:v>п. Ильинское</c:v>
                </c:pt>
                <c:pt idx="1">
                  <c:v>Бабьегород-ская пл.</c:v>
                </c:pt>
                <c:pt idx="2">
                  <c:v>Бесединский мост МКАД</c:v>
                </c:pt>
              </c:strCache>
            </c:strRef>
          </c:cat>
          <c:val>
            <c:numRef>
              <c:f>Лист2!$D$26:$D$28</c:f>
              <c:numCache>
                <c:formatCode>General</c:formatCode>
                <c:ptCount val="3"/>
                <c:pt idx="0">
                  <c:v>0.9</c:v>
                </c:pt>
                <c:pt idx="1">
                  <c:v>1.7</c:v>
                </c:pt>
                <c:pt idx="2">
                  <c:v>1.8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E41-4092-8233-6D8C6FECAE54}"/>
            </c:ext>
          </c:extLst>
        </c:ser>
        <c:ser>
          <c:idx val="1"/>
          <c:order val="1"/>
          <c:tx>
            <c:strRef>
              <c:f>Лист2!$E$25</c:f>
              <c:strCache>
                <c:ptCount val="1"/>
                <c:pt idx="0">
                  <c:v>Фенолы</c:v>
                </c:pt>
              </c:strCache>
            </c:strRef>
          </c:tx>
          <c:spPr>
            <a:gradFill flip="none" rotWithShape="1">
              <a:gsLst>
                <a:gs pos="0">
                  <a:srgbClr val="C00000">
                    <a:tint val="66000"/>
                    <a:satMod val="160000"/>
                  </a:srgbClr>
                </a:gs>
                <a:gs pos="50000">
                  <a:srgbClr val="C00000">
                    <a:tint val="44500"/>
                    <a:satMod val="160000"/>
                  </a:srgbClr>
                </a:gs>
                <a:gs pos="100000">
                  <a:srgbClr val="C00000">
                    <a:tint val="23500"/>
                    <a:satMod val="160000"/>
                  </a:srgbClr>
                </a:gs>
              </a:gsLst>
              <a:path path="circle">
                <a:fillToRect l="50000" t="50000" r="50000" b="50000"/>
              </a:path>
              <a:tileRect/>
            </a:gradFill>
            <a:ln>
              <a:noFill/>
            </a:ln>
            <a:effectLst/>
            <a:sp3d/>
          </c:spPr>
          <c:invertIfNegative val="0"/>
          <c:cat>
            <c:strRef>
              <c:f>Лист2!$C$26:$C$28</c:f>
              <c:strCache>
                <c:ptCount val="3"/>
                <c:pt idx="0">
                  <c:v>п. Ильинское</c:v>
                </c:pt>
                <c:pt idx="1">
                  <c:v>Бабьегород-ская пл.</c:v>
                </c:pt>
                <c:pt idx="2">
                  <c:v>Бесединский мост МКАД</c:v>
                </c:pt>
              </c:strCache>
            </c:strRef>
          </c:cat>
          <c:val>
            <c:numRef>
              <c:f>Лист2!$E$26:$E$28</c:f>
              <c:numCache>
                <c:formatCode>General</c:formatCode>
                <c:ptCount val="3"/>
                <c:pt idx="0">
                  <c:v>0.1</c:v>
                </c:pt>
                <c:pt idx="1">
                  <c:v>0.3</c:v>
                </c:pt>
                <c:pt idx="2">
                  <c:v>0.4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E41-4092-8233-6D8C6FECAE54}"/>
            </c:ext>
          </c:extLst>
        </c:ser>
        <c:ser>
          <c:idx val="2"/>
          <c:order val="2"/>
          <c:tx>
            <c:strRef>
              <c:f>Лист2!$F$25</c:f>
              <c:strCache>
                <c:ptCount val="1"/>
                <c:pt idx="0">
                  <c:v>Нефтепро-дукты</c:v>
                </c:pt>
              </c:strCache>
            </c:strRef>
          </c:tx>
          <c:spPr>
            <a:gradFill flip="none" rotWithShape="1">
              <a:gsLst>
                <a:gs pos="0">
                  <a:srgbClr val="0070C0">
                    <a:tint val="66000"/>
                    <a:satMod val="160000"/>
                  </a:srgbClr>
                </a:gs>
                <a:gs pos="50000">
                  <a:srgbClr val="0070C0">
                    <a:tint val="44500"/>
                    <a:satMod val="160000"/>
                  </a:srgbClr>
                </a:gs>
                <a:gs pos="100000">
                  <a:srgbClr val="0070C0">
                    <a:tint val="23500"/>
                    <a:satMod val="160000"/>
                  </a:srgbClr>
                </a:gs>
              </a:gsLst>
              <a:path path="circle">
                <a:fillToRect l="50000" t="50000" r="50000" b="50000"/>
              </a:path>
              <a:tileRect/>
            </a:gradFill>
            <a:ln>
              <a:noFill/>
            </a:ln>
            <a:effectLst/>
            <a:sp3d/>
          </c:spPr>
          <c:invertIfNegative val="0"/>
          <c:cat>
            <c:strRef>
              <c:f>Лист2!$C$26:$C$28</c:f>
              <c:strCache>
                <c:ptCount val="3"/>
                <c:pt idx="0">
                  <c:v>п. Ильинское</c:v>
                </c:pt>
                <c:pt idx="1">
                  <c:v>Бабьегород-ская пл.</c:v>
                </c:pt>
                <c:pt idx="2">
                  <c:v>Бесединский мост МКАД</c:v>
                </c:pt>
              </c:strCache>
            </c:strRef>
          </c:cat>
          <c:val>
            <c:numRef>
              <c:f>Лист2!$F$26:$F$28</c:f>
              <c:numCache>
                <c:formatCode>General</c:formatCode>
                <c:ptCount val="3"/>
                <c:pt idx="0">
                  <c:v>0.8</c:v>
                </c:pt>
                <c:pt idx="1">
                  <c:v>1.4</c:v>
                </c:pt>
                <c:pt idx="2">
                  <c:v>1.6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E41-4092-8233-6D8C6FECAE54}"/>
            </c:ext>
          </c:extLst>
        </c:ser>
        <c:ser>
          <c:idx val="3"/>
          <c:order val="3"/>
          <c:tx>
            <c:strRef>
              <c:f>Лист2!$G$25</c:f>
              <c:strCache>
                <c:ptCount val="1"/>
                <c:pt idx="0">
                  <c:v>БПК5</c:v>
                </c:pt>
              </c:strCache>
            </c:strRef>
          </c:tx>
          <c:spPr>
            <a:gradFill flip="none" rotWithShape="1">
              <a:gsLst>
                <a:gs pos="0">
                  <a:srgbClr val="7030A0">
                    <a:tint val="66000"/>
                    <a:satMod val="160000"/>
                  </a:srgbClr>
                </a:gs>
                <a:gs pos="50000">
                  <a:srgbClr val="7030A0">
                    <a:tint val="44500"/>
                    <a:satMod val="160000"/>
                  </a:srgbClr>
                </a:gs>
                <a:gs pos="100000">
                  <a:srgbClr val="7030A0">
                    <a:tint val="23500"/>
                    <a:satMod val="160000"/>
                  </a:srgbClr>
                </a:gs>
              </a:gsLst>
              <a:path path="circle">
                <a:fillToRect l="50000" t="50000" r="50000" b="50000"/>
              </a:path>
              <a:tileRect/>
            </a:gradFill>
          </c:spPr>
          <c:invertIfNegative val="0"/>
          <c:cat>
            <c:strRef>
              <c:f>Лист2!$C$26:$C$28</c:f>
              <c:strCache>
                <c:ptCount val="3"/>
                <c:pt idx="0">
                  <c:v>п. Ильинское</c:v>
                </c:pt>
                <c:pt idx="1">
                  <c:v>Бабьегород-ская пл.</c:v>
                </c:pt>
                <c:pt idx="2">
                  <c:v>Бесединский мост МКАД</c:v>
                </c:pt>
              </c:strCache>
            </c:strRef>
          </c:cat>
          <c:val>
            <c:numRef>
              <c:f>Лист2!$G$26:$G$28</c:f>
              <c:numCache>
                <c:formatCode>General</c:formatCode>
                <c:ptCount val="3"/>
                <c:pt idx="0">
                  <c:v>0.7</c:v>
                </c:pt>
                <c:pt idx="1">
                  <c:v>1.3</c:v>
                </c:pt>
                <c:pt idx="2">
                  <c:v>1.8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AE41-4092-8233-6D8C6FECAE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7376000"/>
        <c:axId val="167377920"/>
        <c:axId val="0"/>
      </c:bar3DChart>
      <c:catAx>
        <c:axId val="16737600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Створ наблюдений</a:t>
                </a:r>
              </a:p>
            </c:rich>
          </c:tx>
          <c:layout>
            <c:manualLayout>
              <c:xMode val="edge"/>
              <c:yMode val="edge"/>
              <c:x val="0.77455774278215228"/>
              <c:y val="0.93829147587525707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377920"/>
        <c:crosses val="autoZero"/>
        <c:auto val="1"/>
        <c:lblAlgn val="ctr"/>
        <c:lblOffset val="100"/>
        <c:noMultiLvlLbl val="0"/>
      </c:catAx>
      <c:valAx>
        <c:axId val="1673779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Концентрация, ПДК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3760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1389973680271884"/>
          <c:y val="0.92523950666758892"/>
          <c:w val="0.38962163109305359"/>
          <c:h val="5.275534516062252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3329</Words>
  <Characters>18979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Дмитревская Елена Семеновна</dc:creator>
  <cp:lastModifiedBy>Дмитревская Елена Семеновна</cp:lastModifiedBy>
  <cp:revision>2</cp:revision>
  <dcterms:created xsi:type="dcterms:W3CDTF">2026-10-19T13:16:00Z</dcterms:created>
  <dcterms:modified xsi:type="dcterms:W3CDTF">2026-10-19T13:16:00Z</dcterms:modified>
</cp:coreProperties>
</file>